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eastAsia="方正仿宋_GBK" w:cs="宋体"/>
          <w:color w:val="000000"/>
          <w:kern w:val="0"/>
          <w:sz w:val="32"/>
          <w:szCs w:val="32"/>
          <w:lang w:eastAsia="zh-CN"/>
        </w:rPr>
      </w:pPr>
      <w:bookmarkStart w:id="0" w:name="_GoBack"/>
      <w:bookmarkEnd w:id="0"/>
      <w:r>
        <w:rPr>
          <w:rFonts w:hint="eastAsia" w:eastAsia="方正仿宋_GBK" w:cs="宋体"/>
          <w:color w:val="000000"/>
          <w:kern w:val="0"/>
          <w:sz w:val="32"/>
          <w:szCs w:val="32"/>
          <w:lang w:eastAsia="zh-CN"/>
        </w:rPr>
        <w:t>附件</w:t>
      </w:r>
      <w:r>
        <w:rPr>
          <w:rFonts w:hint="eastAsia" w:eastAsia="方正仿宋_GBK" w:cs="宋体"/>
          <w:color w:val="000000"/>
          <w:kern w:val="0"/>
          <w:sz w:val="32"/>
          <w:szCs w:val="32"/>
          <w:lang w:val="en-US" w:eastAsia="zh-CN"/>
        </w:rPr>
        <w:t>1</w:t>
      </w:r>
      <w:r>
        <w:rPr>
          <w:rFonts w:hint="eastAsia" w:eastAsia="方正仿宋_GBK" w:cs="宋体"/>
          <w:color w:val="000000"/>
          <w:kern w:val="0"/>
          <w:sz w:val="32"/>
          <w:szCs w:val="32"/>
          <w:lang w:eastAsia="zh-CN"/>
        </w:rPr>
        <w:t>：</w:t>
      </w:r>
    </w:p>
    <w:p>
      <w:pPr>
        <w:pStyle w:val="8"/>
        <w:jc w:val="center"/>
        <w:rPr>
          <w:rFonts w:hint="eastAsia" w:eastAsia="方正仿宋_GBK" w:cs="宋体"/>
          <w:color w:val="000000"/>
          <w:kern w:val="0"/>
          <w:sz w:val="32"/>
          <w:szCs w:val="32"/>
          <w:lang w:eastAsia="zh-CN"/>
        </w:rPr>
      </w:pPr>
      <w:r>
        <w:rPr>
          <w:rFonts w:hint="eastAsia" w:eastAsia="方正仿宋_GBK" w:cs="宋体"/>
          <w:color w:val="000000"/>
          <w:kern w:val="0"/>
          <w:sz w:val="32"/>
          <w:szCs w:val="32"/>
          <w:lang w:eastAsia="zh-CN"/>
        </w:rPr>
        <w:t>无锡市“星级游泳池馆”评选办法</w:t>
      </w:r>
    </w:p>
    <w:p>
      <w:pPr>
        <w:pStyle w:val="8"/>
        <w:spacing w:line="560" w:lineRule="exact"/>
        <w:ind w:firstLine="549" w:firstLineChars="196"/>
        <w:rPr>
          <w:rFonts w:hint="eastAsia" w:eastAsia="方正仿宋_GBK"/>
          <w:b/>
          <w:sz w:val="28"/>
          <w:szCs w:val="28"/>
        </w:rPr>
      </w:pPr>
    </w:p>
    <w:p>
      <w:pPr>
        <w:pStyle w:val="8"/>
        <w:spacing w:line="500" w:lineRule="exact"/>
        <w:ind w:firstLine="560" w:firstLineChars="200"/>
        <w:rPr>
          <w:rFonts w:eastAsia="方正黑体_GBK"/>
          <w:sz w:val="28"/>
          <w:szCs w:val="28"/>
        </w:rPr>
      </w:pPr>
      <w:r>
        <w:rPr>
          <w:rFonts w:hint="eastAsia" w:eastAsia="方正黑体_GBK"/>
          <w:sz w:val="28"/>
          <w:szCs w:val="28"/>
        </w:rPr>
        <w:t>1、参评对象</w:t>
      </w:r>
    </w:p>
    <w:p>
      <w:pPr>
        <w:pStyle w:val="8"/>
        <w:spacing w:line="500" w:lineRule="exact"/>
        <w:ind w:firstLine="560" w:firstLineChars="200"/>
        <w:rPr>
          <w:rFonts w:eastAsia="方正仿宋_GBK"/>
          <w:sz w:val="28"/>
          <w:szCs w:val="28"/>
        </w:rPr>
      </w:pPr>
      <w:r>
        <w:rPr>
          <w:rFonts w:hint="eastAsia" w:eastAsia="方正仿宋_GBK"/>
          <w:sz w:val="28"/>
          <w:szCs w:val="28"/>
        </w:rPr>
        <w:t>1.1全市证照齐全的游泳池馆，基本建设符合国家标准，安全运营</w:t>
      </w:r>
      <w:r>
        <w:rPr>
          <w:rFonts w:hint="eastAsia" w:eastAsia="方正仿宋_GBK"/>
          <w:sz w:val="28"/>
          <w:szCs w:val="28"/>
          <w:lang w:eastAsia="zh-CN"/>
        </w:rPr>
        <w:t>三</w:t>
      </w:r>
      <w:r>
        <w:rPr>
          <w:rFonts w:hint="eastAsia" w:eastAsia="方正仿宋_GBK"/>
          <w:sz w:val="28"/>
          <w:szCs w:val="28"/>
        </w:rPr>
        <w:t>年以上。</w:t>
      </w:r>
      <w:r>
        <w:rPr>
          <w:rFonts w:eastAsia="方正仿宋_GBK"/>
          <w:sz w:val="28"/>
          <w:szCs w:val="28"/>
        </w:rPr>
        <w:t xml:space="preserve"> </w:t>
      </w:r>
    </w:p>
    <w:p>
      <w:pPr>
        <w:pStyle w:val="8"/>
        <w:spacing w:line="500" w:lineRule="exact"/>
        <w:ind w:firstLine="560" w:firstLineChars="200"/>
        <w:rPr>
          <w:rFonts w:hint="eastAsia" w:eastAsia="方正仿宋_GBK"/>
          <w:sz w:val="28"/>
          <w:szCs w:val="28"/>
        </w:rPr>
      </w:pPr>
      <w:r>
        <w:rPr>
          <w:rFonts w:hint="eastAsia" w:eastAsia="方正仿宋_GBK"/>
          <w:sz w:val="28"/>
          <w:szCs w:val="28"/>
        </w:rPr>
        <w:t>1.2</w:t>
      </w:r>
      <w:r>
        <w:rPr>
          <w:rFonts w:hint="eastAsia" w:eastAsia="方正仿宋_GBK"/>
          <w:sz w:val="28"/>
          <w:szCs w:val="28"/>
          <w:lang w:eastAsia="zh-CN"/>
        </w:rPr>
        <w:t>连续</w:t>
      </w:r>
      <w:r>
        <w:rPr>
          <w:rFonts w:hint="eastAsia" w:eastAsia="方正仿宋_GBK"/>
          <w:sz w:val="28"/>
          <w:szCs w:val="28"/>
        </w:rPr>
        <w:t>参加2017~2018年度无锡市游泳安全管理工作会议及无锡市卫生监督安全会议。</w:t>
      </w:r>
    </w:p>
    <w:p>
      <w:pPr>
        <w:pStyle w:val="8"/>
        <w:spacing w:line="500" w:lineRule="exact"/>
        <w:ind w:firstLine="560" w:firstLineChars="200"/>
        <w:rPr>
          <w:rFonts w:eastAsia="方正黑体_GBK"/>
          <w:sz w:val="28"/>
          <w:szCs w:val="28"/>
        </w:rPr>
      </w:pPr>
      <w:r>
        <w:rPr>
          <w:rFonts w:hint="eastAsia" w:eastAsia="方正黑体_GBK"/>
          <w:sz w:val="28"/>
          <w:szCs w:val="28"/>
        </w:rPr>
        <w:t>2、从业人员资质</w:t>
      </w:r>
    </w:p>
    <w:p>
      <w:pPr>
        <w:pStyle w:val="8"/>
        <w:spacing w:line="500" w:lineRule="exact"/>
        <w:ind w:firstLine="560" w:firstLineChars="200"/>
        <w:rPr>
          <w:rFonts w:eastAsia="方正仿宋_GBK"/>
          <w:sz w:val="28"/>
          <w:szCs w:val="28"/>
        </w:rPr>
      </w:pPr>
      <w:r>
        <w:rPr>
          <w:rFonts w:hint="eastAsia" w:eastAsia="方正仿宋_GBK"/>
          <w:sz w:val="28"/>
          <w:szCs w:val="28"/>
        </w:rPr>
        <w:t>2.1游泳救生员、社会体育指导员（游泳）、水质管理员等从业人员，须持国家有关执业资格证书方能上岗。</w:t>
      </w:r>
    </w:p>
    <w:p>
      <w:pPr>
        <w:pStyle w:val="8"/>
        <w:spacing w:line="500" w:lineRule="exact"/>
        <w:ind w:firstLine="560" w:firstLineChars="200"/>
        <w:rPr>
          <w:rFonts w:eastAsia="方正仿宋_GBK"/>
          <w:sz w:val="28"/>
          <w:szCs w:val="28"/>
        </w:rPr>
      </w:pPr>
      <w:r>
        <w:rPr>
          <w:rFonts w:hint="eastAsia" w:eastAsia="方正仿宋_GBK"/>
          <w:sz w:val="28"/>
          <w:szCs w:val="28"/>
        </w:rPr>
        <w:t>2.2服务人员必须每年进行身体健康检查，并取得健康合格证后方能上岗。</w:t>
      </w:r>
    </w:p>
    <w:p>
      <w:pPr>
        <w:pStyle w:val="8"/>
        <w:spacing w:line="500" w:lineRule="exact"/>
        <w:ind w:firstLine="560" w:firstLineChars="200"/>
        <w:rPr>
          <w:rFonts w:eastAsia="方正黑体_GBK"/>
          <w:sz w:val="28"/>
          <w:szCs w:val="28"/>
        </w:rPr>
      </w:pPr>
      <w:r>
        <w:rPr>
          <w:rFonts w:hint="eastAsia" w:eastAsia="方正黑体_GBK"/>
          <w:sz w:val="28"/>
          <w:szCs w:val="28"/>
        </w:rPr>
        <w:t>3、经营设施、设备基本条件</w:t>
      </w:r>
    </w:p>
    <w:p>
      <w:pPr>
        <w:pStyle w:val="8"/>
        <w:spacing w:line="500" w:lineRule="exact"/>
        <w:ind w:firstLine="560" w:firstLineChars="200"/>
        <w:rPr>
          <w:rFonts w:eastAsia="方正仿宋_GBK"/>
          <w:sz w:val="28"/>
          <w:szCs w:val="28"/>
        </w:rPr>
      </w:pPr>
      <w:r>
        <w:rPr>
          <w:rFonts w:hint="eastAsia" w:eastAsia="方正仿宋_GBK"/>
          <w:sz w:val="28"/>
          <w:szCs w:val="28"/>
        </w:rPr>
        <w:t>3.1游泳</w:t>
      </w:r>
      <w:r>
        <w:rPr>
          <w:rFonts w:hint="eastAsia" w:eastAsia="方正仿宋_GBK"/>
          <w:sz w:val="28"/>
          <w:szCs w:val="28"/>
          <w:lang w:eastAsia="zh-CN"/>
        </w:rPr>
        <w:t>池馆</w:t>
      </w:r>
      <w:r>
        <w:rPr>
          <w:rFonts w:hint="eastAsia" w:eastAsia="方正仿宋_GBK"/>
          <w:sz w:val="28"/>
          <w:szCs w:val="28"/>
        </w:rPr>
        <w:t>应符合下列规定：</w:t>
      </w:r>
    </w:p>
    <w:p>
      <w:pPr>
        <w:pStyle w:val="8"/>
        <w:spacing w:line="500" w:lineRule="exact"/>
        <w:ind w:firstLine="560" w:firstLineChars="200"/>
        <w:rPr>
          <w:rFonts w:eastAsia="方正仿宋_GBK"/>
          <w:sz w:val="28"/>
          <w:szCs w:val="28"/>
        </w:rPr>
      </w:pPr>
      <w:r>
        <w:rPr>
          <w:rFonts w:hint="eastAsia" w:eastAsia="方正仿宋_GBK"/>
          <w:sz w:val="28"/>
          <w:szCs w:val="28"/>
        </w:rPr>
        <w:t>——已经取得《营业执照》、《高危险性体育项目经营许可证》、《卫生许可证》以及符合消防安全规定要求。</w:t>
      </w:r>
    </w:p>
    <w:p>
      <w:pPr>
        <w:pStyle w:val="8"/>
        <w:spacing w:line="500" w:lineRule="exact"/>
        <w:ind w:firstLine="560" w:firstLineChars="200"/>
        <w:rPr>
          <w:rFonts w:eastAsia="方正仿宋_GBK"/>
          <w:sz w:val="28"/>
          <w:szCs w:val="28"/>
        </w:rPr>
      </w:pPr>
      <w:r>
        <w:rPr>
          <w:rFonts w:hint="eastAsia" w:eastAsia="方正仿宋_GBK"/>
          <w:sz w:val="28"/>
          <w:szCs w:val="28"/>
        </w:rPr>
        <w:t>——游泳池壁及池底必须光洁，不渗水，呈浅色，建筑质量和建筑材料符合国家建筑规范要求。</w:t>
      </w:r>
    </w:p>
    <w:p>
      <w:pPr>
        <w:pStyle w:val="8"/>
        <w:spacing w:line="500" w:lineRule="exact"/>
        <w:ind w:firstLine="560" w:firstLineChars="200"/>
        <w:rPr>
          <w:rFonts w:eastAsia="方正仿宋_GBK"/>
          <w:sz w:val="28"/>
          <w:szCs w:val="28"/>
        </w:rPr>
      </w:pPr>
      <w:r>
        <w:rPr>
          <w:rFonts w:hint="eastAsia" w:eastAsia="方正仿宋_GBK"/>
          <w:sz w:val="28"/>
          <w:szCs w:val="28"/>
        </w:rPr>
        <w:t>——池面有明显的水深度、深浅水区警示标识，或标志明显的深、浅水隔离带。</w:t>
      </w:r>
    </w:p>
    <w:p>
      <w:pPr>
        <w:pStyle w:val="8"/>
        <w:spacing w:line="500" w:lineRule="exact"/>
        <w:ind w:firstLine="560" w:firstLineChars="200"/>
        <w:rPr>
          <w:rFonts w:eastAsia="方正仿宋_GBK"/>
          <w:sz w:val="28"/>
          <w:szCs w:val="28"/>
        </w:rPr>
      </w:pPr>
      <w:r>
        <w:rPr>
          <w:rFonts w:hint="eastAsia" w:eastAsia="方正仿宋_GBK"/>
          <w:sz w:val="28"/>
          <w:szCs w:val="28"/>
        </w:rPr>
        <w:t>——浅水区水深不得超过1.2m，儿童游泳池的水深应不大于0.8m。</w:t>
      </w:r>
    </w:p>
    <w:p>
      <w:pPr>
        <w:pStyle w:val="8"/>
        <w:spacing w:line="500" w:lineRule="exact"/>
        <w:ind w:firstLine="560" w:firstLineChars="200"/>
        <w:rPr>
          <w:rFonts w:eastAsia="方正仿宋_GBK"/>
          <w:sz w:val="28"/>
          <w:szCs w:val="28"/>
        </w:rPr>
      </w:pPr>
      <w:r>
        <w:rPr>
          <w:rFonts w:hint="eastAsia" w:eastAsia="方正仿宋_GBK"/>
          <w:sz w:val="28"/>
          <w:szCs w:val="28"/>
        </w:rPr>
        <w:t>——水面面积在500㎡以下的游泳池至少设有2个出入水池扶梯，水面面积在500㎡及以上的游泳池至少设有4个出入水池扶梯。</w:t>
      </w:r>
    </w:p>
    <w:p>
      <w:pPr>
        <w:pStyle w:val="8"/>
        <w:spacing w:line="500" w:lineRule="exact"/>
        <w:ind w:firstLine="560" w:firstLineChars="200"/>
        <w:rPr>
          <w:rFonts w:eastAsia="方正仿宋_GBK"/>
          <w:sz w:val="28"/>
          <w:szCs w:val="28"/>
        </w:rPr>
      </w:pPr>
      <w:r>
        <w:rPr>
          <w:rFonts w:hint="eastAsia" w:eastAsia="方正仿宋_GBK"/>
          <w:sz w:val="28"/>
          <w:szCs w:val="28"/>
        </w:rPr>
        <w:t>——游泳池四周铺设有防滑走道，在湿滑状态下其地表面的静摩擦系数不小于0.5。</w:t>
      </w:r>
    </w:p>
    <w:p>
      <w:pPr>
        <w:pStyle w:val="8"/>
        <w:spacing w:line="500" w:lineRule="exact"/>
        <w:ind w:firstLine="560" w:firstLineChars="200"/>
        <w:rPr>
          <w:rFonts w:eastAsia="方正仿宋_GBK"/>
          <w:sz w:val="28"/>
          <w:szCs w:val="28"/>
        </w:rPr>
      </w:pPr>
      <w:r>
        <w:rPr>
          <w:rFonts w:hint="eastAsia" w:eastAsia="方正仿宋_GBK"/>
          <w:sz w:val="28"/>
          <w:szCs w:val="28"/>
        </w:rPr>
        <w:t>——游泳池与防滑走道之间设有排水沟。</w:t>
      </w:r>
    </w:p>
    <w:p>
      <w:pPr>
        <w:pStyle w:val="8"/>
        <w:spacing w:line="500" w:lineRule="exact"/>
        <w:ind w:firstLine="560" w:firstLineChars="200"/>
        <w:rPr>
          <w:rFonts w:eastAsia="方正仿宋_GBK"/>
          <w:sz w:val="28"/>
          <w:szCs w:val="28"/>
        </w:rPr>
      </w:pPr>
      <w:r>
        <w:rPr>
          <w:rFonts w:hint="eastAsia" w:eastAsia="方正仿宋_GBK"/>
          <w:sz w:val="28"/>
          <w:szCs w:val="28"/>
        </w:rPr>
        <w:t>——游泳池内排水口设有安全防护网。</w:t>
      </w:r>
    </w:p>
    <w:p>
      <w:pPr>
        <w:pStyle w:val="8"/>
        <w:spacing w:line="500" w:lineRule="exact"/>
        <w:ind w:firstLine="560" w:firstLineChars="200"/>
        <w:rPr>
          <w:rFonts w:eastAsia="方正仿宋_GBK"/>
          <w:sz w:val="28"/>
          <w:szCs w:val="28"/>
        </w:rPr>
      </w:pPr>
      <w:r>
        <w:rPr>
          <w:rFonts w:hint="eastAsia" w:eastAsia="方正仿宋_GBK"/>
          <w:sz w:val="28"/>
          <w:szCs w:val="28"/>
        </w:rPr>
        <w:t>——儿童游泳池不应配置戏水设备。</w:t>
      </w:r>
    </w:p>
    <w:p>
      <w:pPr>
        <w:pStyle w:val="8"/>
        <w:spacing w:line="500" w:lineRule="exact"/>
        <w:ind w:firstLine="560" w:firstLineChars="200"/>
        <w:rPr>
          <w:rFonts w:eastAsia="方正仿宋_GBK"/>
          <w:sz w:val="28"/>
          <w:szCs w:val="28"/>
        </w:rPr>
      </w:pPr>
      <w:r>
        <w:rPr>
          <w:rFonts w:hint="eastAsia" w:eastAsia="方正仿宋_GBK"/>
          <w:sz w:val="28"/>
          <w:szCs w:val="28"/>
        </w:rPr>
        <w:t>3.2有沉淀吸污设备或自动水循环过滤、消毒、吸底设备，其设备须有国家产品质量监督检测部门鉴定的合格证书。</w:t>
      </w:r>
    </w:p>
    <w:p>
      <w:pPr>
        <w:spacing w:line="500" w:lineRule="exact"/>
        <w:ind w:firstLine="560" w:firstLineChars="200"/>
        <w:rPr>
          <w:rFonts w:hint="eastAsia" w:ascii="Times New Roman" w:hAnsi="Times New Roman" w:eastAsia="方正仿宋_GBK" w:cs="Times New Roman"/>
          <w:kern w:val="2"/>
          <w:sz w:val="28"/>
          <w:szCs w:val="28"/>
          <w:lang w:val="en-US" w:eastAsia="zh-CN" w:bidi="ar-SA"/>
        </w:rPr>
      </w:pPr>
      <w:r>
        <w:rPr>
          <w:rFonts w:hint="eastAsia" w:ascii="Times New Roman"/>
          <w:kern w:val="2"/>
          <w:sz w:val="28"/>
          <w:szCs w:val="28"/>
        </w:rPr>
        <w:t>3.3</w:t>
      </w:r>
      <w:r>
        <w:rPr>
          <w:rFonts w:hint="eastAsia" w:ascii="Times New Roman" w:hAnsi="Times New Roman" w:eastAsia="方正仿宋_GBK" w:cs="Times New Roman"/>
          <w:kern w:val="2"/>
          <w:sz w:val="28"/>
          <w:szCs w:val="28"/>
          <w:lang w:val="en-US" w:eastAsia="zh-CN" w:bidi="ar-SA"/>
        </w:rPr>
        <w:t>游泳场馆卫生监督量化分级等级评审B级以上。</w:t>
      </w:r>
    </w:p>
    <w:p>
      <w:pPr>
        <w:spacing w:line="500" w:lineRule="exact"/>
        <w:ind w:firstLine="560" w:firstLineChars="20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3.4两年内（2017-2018年）无各级卫生行政部门行政处罚的不良记录。</w:t>
      </w:r>
    </w:p>
    <w:p>
      <w:pPr>
        <w:pStyle w:val="8"/>
        <w:spacing w:line="500" w:lineRule="exact"/>
        <w:ind w:firstLine="560" w:firstLineChars="200"/>
        <w:rPr>
          <w:rFonts w:eastAsia="方正仿宋_GBK"/>
          <w:sz w:val="28"/>
          <w:szCs w:val="28"/>
        </w:rPr>
      </w:pPr>
      <w:r>
        <w:rPr>
          <w:rFonts w:hint="eastAsia" w:eastAsia="方正仿宋_GBK"/>
          <w:sz w:val="28"/>
          <w:szCs w:val="28"/>
        </w:rPr>
        <w:t>3.5游泳池水面光照度不低于200lx。开放夜间场须有足够的应急照明灯。</w:t>
      </w:r>
    </w:p>
    <w:p>
      <w:pPr>
        <w:pStyle w:val="8"/>
        <w:spacing w:line="500" w:lineRule="exact"/>
        <w:ind w:firstLine="560" w:firstLineChars="200"/>
        <w:rPr>
          <w:rFonts w:eastAsia="方正仿宋_GBK"/>
          <w:sz w:val="28"/>
          <w:szCs w:val="28"/>
        </w:rPr>
      </w:pPr>
      <w:r>
        <w:rPr>
          <w:rFonts w:hint="eastAsia" w:eastAsia="方正仿宋_GBK"/>
          <w:sz w:val="28"/>
          <w:szCs w:val="28"/>
        </w:rPr>
        <w:t>3.6更衣区</w:t>
      </w:r>
    </w:p>
    <w:p>
      <w:pPr>
        <w:pStyle w:val="8"/>
        <w:spacing w:line="500" w:lineRule="exact"/>
        <w:ind w:firstLine="560" w:firstLineChars="200"/>
        <w:rPr>
          <w:rFonts w:eastAsia="方正仿宋_GBK"/>
          <w:sz w:val="28"/>
          <w:szCs w:val="28"/>
        </w:rPr>
      </w:pPr>
      <w:r>
        <w:rPr>
          <w:rFonts w:hint="eastAsia" w:eastAsia="方正仿宋_GBK"/>
          <w:sz w:val="28"/>
          <w:szCs w:val="28"/>
        </w:rPr>
        <w:t>——有分设的男、女更衣室，并配有存放衣物的设施。</w:t>
      </w:r>
    </w:p>
    <w:p>
      <w:pPr>
        <w:pStyle w:val="8"/>
        <w:spacing w:line="500" w:lineRule="exact"/>
        <w:ind w:firstLine="560" w:firstLineChars="200"/>
        <w:rPr>
          <w:rFonts w:eastAsia="方正仿宋_GBK"/>
          <w:sz w:val="28"/>
          <w:szCs w:val="28"/>
        </w:rPr>
      </w:pPr>
      <w:r>
        <w:rPr>
          <w:rFonts w:hint="eastAsia" w:eastAsia="方正仿宋_GBK"/>
          <w:sz w:val="28"/>
          <w:szCs w:val="28"/>
        </w:rPr>
        <w:t>——地面为防滑材料，有通风排气设备。</w:t>
      </w:r>
    </w:p>
    <w:p>
      <w:pPr>
        <w:pStyle w:val="8"/>
        <w:spacing w:line="500" w:lineRule="exact"/>
        <w:ind w:firstLine="560" w:firstLineChars="200"/>
        <w:rPr>
          <w:rFonts w:eastAsia="方正仿宋_GBK"/>
          <w:sz w:val="28"/>
          <w:szCs w:val="28"/>
        </w:rPr>
      </w:pPr>
      <w:r>
        <w:rPr>
          <w:rFonts w:hint="eastAsia" w:eastAsia="方正仿宋_GBK"/>
          <w:sz w:val="28"/>
          <w:szCs w:val="28"/>
        </w:rPr>
        <w:t>——有数量与接待能力相适应的更衣柜。</w:t>
      </w:r>
    </w:p>
    <w:p>
      <w:pPr>
        <w:pStyle w:val="8"/>
        <w:spacing w:line="500" w:lineRule="exact"/>
        <w:ind w:firstLine="560" w:firstLineChars="200"/>
        <w:rPr>
          <w:rFonts w:eastAsia="方正仿宋_GBK"/>
          <w:sz w:val="28"/>
          <w:szCs w:val="28"/>
        </w:rPr>
      </w:pPr>
      <w:r>
        <w:rPr>
          <w:rFonts w:hint="eastAsia" w:eastAsia="方正仿宋_GBK"/>
          <w:sz w:val="28"/>
          <w:szCs w:val="28"/>
        </w:rPr>
        <w:t>——更衣柜结构牢固，安全美观，整洁卫生，内有衣架和隔板。</w:t>
      </w:r>
    </w:p>
    <w:p>
      <w:pPr>
        <w:pStyle w:val="8"/>
        <w:spacing w:line="500" w:lineRule="exact"/>
        <w:ind w:firstLine="560" w:firstLineChars="200"/>
        <w:rPr>
          <w:rFonts w:eastAsia="方正仿宋_GBK"/>
          <w:sz w:val="28"/>
          <w:szCs w:val="28"/>
        </w:rPr>
      </w:pPr>
      <w:r>
        <w:rPr>
          <w:rFonts w:hint="eastAsia" w:eastAsia="方正仿宋_GBK"/>
          <w:sz w:val="28"/>
          <w:szCs w:val="28"/>
        </w:rPr>
        <w:t>——有休息座椅（或条凳）、镜子。</w:t>
      </w:r>
    </w:p>
    <w:p>
      <w:pPr>
        <w:pStyle w:val="8"/>
        <w:spacing w:line="500" w:lineRule="exact"/>
        <w:ind w:firstLine="560" w:firstLineChars="200"/>
        <w:rPr>
          <w:rFonts w:eastAsia="方正仿宋_GBK"/>
          <w:sz w:val="28"/>
          <w:szCs w:val="28"/>
        </w:rPr>
      </w:pPr>
      <w:r>
        <w:rPr>
          <w:rFonts w:hint="eastAsia" w:eastAsia="方正仿宋_GBK"/>
          <w:sz w:val="28"/>
          <w:szCs w:val="28"/>
        </w:rPr>
        <w:t>——更衣室与游泳池走道中间设有强制通过式浸脚消毒池，消毒池长度应不小于2m，宽度应与走道相同，有效水深应不小于0.15m，消毒池水的游离性余氯含量应保持在5mg/L~10mg/L。</w:t>
      </w:r>
    </w:p>
    <w:p>
      <w:pPr>
        <w:pStyle w:val="8"/>
        <w:spacing w:line="500" w:lineRule="exact"/>
        <w:ind w:firstLine="560" w:firstLineChars="200"/>
        <w:rPr>
          <w:rFonts w:eastAsia="方正仿宋_GBK"/>
          <w:sz w:val="28"/>
          <w:szCs w:val="28"/>
        </w:rPr>
      </w:pPr>
      <w:r>
        <w:rPr>
          <w:rFonts w:hint="eastAsia" w:eastAsia="方正仿宋_GBK"/>
          <w:sz w:val="28"/>
          <w:szCs w:val="28"/>
        </w:rPr>
        <w:t>——更衣室与游泳池走道中间设有强制喷淋设备，其喷头喷出的水不能进入浸脚消毒池中。</w:t>
      </w:r>
    </w:p>
    <w:p>
      <w:pPr>
        <w:pStyle w:val="8"/>
        <w:spacing w:line="500" w:lineRule="exact"/>
        <w:ind w:firstLine="560" w:firstLineChars="200"/>
        <w:rPr>
          <w:rFonts w:eastAsia="方正仿宋_GBK"/>
          <w:sz w:val="28"/>
          <w:szCs w:val="28"/>
        </w:rPr>
      </w:pPr>
      <w:r>
        <w:rPr>
          <w:rFonts w:hint="eastAsia" w:eastAsia="方正仿宋_GBK"/>
          <w:sz w:val="28"/>
          <w:szCs w:val="28"/>
        </w:rPr>
        <w:t>——更衣室与游泳池中间的走道地表面在湿滑状态下的静摩擦系数不小于0.5。</w:t>
      </w:r>
    </w:p>
    <w:p>
      <w:pPr>
        <w:pStyle w:val="8"/>
        <w:spacing w:line="500" w:lineRule="exact"/>
        <w:ind w:firstLine="560" w:firstLineChars="200"/>
        <w:rPr>
          <w:rFonts w:eastAsia="方正仿宋_GBK"/>
          <w:sz w:val="28"/>
          <w:szCs w:val="28"/>
        </w:rPr>
      </w:pPr>
      <w:r>
        <w:rPr>
          <w:rFonts w:hint="eastAsia" w:eastAsia="方正仿宋_GBK"/>
          <w:sz w:val="28"/>
          <w:szCs w:val="28"/>
        </w:rPr>
        <w:t>3.7淋浴室</w:t>
      </w:r>
    </w:p>
    <w:p>
      <w:pPr>
        <w:pStyle w:val="8"/>
        <w:spacing w:line="500" w:lineRule="exact"/>
        <w:ind w:firstLine="560" w:firstLineChars="200"/>
        <w:rPr>
          <w:rFonts w:eastAsia="方正仿宋_GBK"/>
          <w:sz w:val="28"/>
          <w:szCs w:val="28"/>
        </w:rPr>
      </w:pPr>
      <w:r>
        <w:rPr>
          <w:rFonts w:hint="eastAsia" w:eastAsia="方正仿宋_GBK"/>
          <w:sz w:val="28"/>
          <w:szCs w:val="28"/>
        </w:rPr>
        <w:t>——位置合理，男、女分设。</w:t>
      </w:r>
    </w:p>
    <w:p>
      <w:pPr>
        <w:pStyle w:val="8"/>
        <w:spacing w:line="500" w:lineRule="exact"/>
        <w:ind w:firstLine="560" w:firstLineChars="200"/>
        <w:rPr>
          <w:rFonts w:eastAsia="方正仿宋_GBK"/>
          <w:sz w:val="28"/>
          <w:szCs w:val="28"/>
        </w:rPr>
      </w:pPr>
      <w:r>
        <w:rPr>
          <w:rFonts w:hint="eastAsia" w:eastAsia="方正仿宋_GBK"/>
          <w:sz w:val="28"/>
          <w:szCs w:val="28"/>
        </w:rPr>
        <w:t>——装修讲究，整洁卫生。</w:t>
      </w:r>
    </w:p>
    <w:p>
      <w:pPr>
        <w:pStyle w:val="8"/>
        <w:spacing w:line="500" w:lineRule="exact"/>
        <w:ind w:firstLine="560" w:firstLineChars="200"/>
        <w:rPr>
          <w:rFonts w:eastAsia="方正仿宋_GBK"/>
          <w:sz w:val="28"/>
          <w:szCs w:val="28"/>
        </w:rPr>
      </w:pPr>
      <w:r>
        <w:rPr>
          <w:rFonts w:hint="eastAsia" w:eastAsia="方正仿宋_GBK"/>
          <w:sz w:val="28"/>
          <w:szCs w:val="28"/>
        </w:rPr>
        <w:t>——其喷头数量应与可容纳游泳人员的数量相适应。</w:t>
      </w:r>
    </w:p>
    <w:p>
      <w:pPr>
        <w:pStyle w:val="8"/>
        <w:spacing w:line="500" w:lineRule="exact"/>
        <w:ind w:firstLine="560" w:firstLineChars="200"/>
        <w:rPr>
          <w:rFonts w:eastAsia="方正仿宋_GBK"/>
          <w:sz w:val="28"/>
          <w:szCs w:val="28"/>
        </w:rPr>
      </w:pPr>
      <w:r>
        <w:rPr>
          <w:rFonts w:hint="eastAsia" w:eastAsia="方正仿宋_GBK"/>
          <w:sz w:val="28"/>
          <w:szCs w:val="28"/>
        </w:rPr>
        <w:t>——地面为防滑材料，有通风排气设备。</w:t>
      </w:r>
    </w:p>
    <w:p>
      <w:pPr>
        <w:pStyle w:val="8"/>
        <w:spacing w:line="500" w:lineRule="exact"/>
        <w:ind w:firstLine="560" w:firstLineChars="200"/>
        <w:rPr>
          <w:rFonts w:eastAsia="方正仿宋_GBK"/>
          <w:sz w:val="28"/>
          <w:szCs w:val="28"/>
        </w:rPr>
      </w:pPr>
      <w:r>
        <w:rPr>
          <w:rFonts w:hint="eastAsia" w:eastAsia="方正仿宋_GBK"/>
          <w:sz w:val="28"/>
          <w:szCs w:val="28"/>
        </w:rPr>
        <w:t>——有洗手池和面镜。</w:t>
      </w:r>
    </w:p>
    <w:p>
      <w:pPr>
        <w:pStyle w:val="8"/>
        <w:spacing w:line="500" w:lineRule="exact"/>
        <w:ind w:firstLine="560" w:firstLineChars="200"/>
        <w:rPr>
          <w:rFonts w:eastAsia="方正仿宋_GBK"/>
          <w:sz w:val="28"/>
          <w:szCs w:val="28"/>
        </w:rPr>
      </w:pPr>
      <w:r>
        <w:rPr>
          <w:rFonts w:hint="eastAsia" w:eastAsia="方正仿宋_GBK"/>
          <w:sz w:val="28"/>
          <w:szCs w:val="28"/>
        </w:rPr>
        <w:t>——有洗浴用品搁物架（台）。</w:t>
      </w:r>
    </w:p>
    <w:p>
      <w:pPr>
        <w:pStyle w:val="8"/>
        <w:spacing w:line="500" w:lineRule="exact"/>
        <w:ind w:firstLine="560" w:firstLineChars="200"/>
        <w:rPr>
          <w:rFonts w:eastAsia="方正仿宋_GBK"/>
          <w:sz w:val="28"/>
          <w:szCs w:val="28"/>
        </w:rPr>
      </w:pPr>
      <w:r>
        <w:rPr>
          <w:rFonts w:hint="eastAsia" w:eastAsia="方正仿宋_GBK"/>
          <w:sz w:val="28"/>
          <w:szCs w:val="28"/>
        </w:rPr>
        <w:t>——营业时间内持续供应冷、热水。</w:t>
      </w:r>
    </w:p>
    <w:p>
      <w:pPr>
        <w:pStyle w:val="8"/>
        <w:spacing w:line="500" w:lineRule="exact"/>
        <w:ind w:firstLine="560" w:firstLineChars="200"/>
        <w:rPr>
          <w:rFonts w:eastAsia="方正仿宋_GBK"/>
          <w:sz w:val="28"/>
          <w:szCs w:val="28"/>
        </w:rPr>
      </w:pPr>
      <w:r>
        <w:rPr>
          <w:rFonts w:hint="eastAsia" w:eastAsia="方正仿宋_GBK"/>
          <w:sz w:val="28"/>
          <w:szCs w:val="28"/>
        </w:rPr>
        <w:t>3.8卫生间</w:t>
      </w:r>
    </w:p>
    <w:p>
      <w:pPr>
        <w:pStyle w:val="8"/>
        <w:spacing w:line="500" w:lineRule="exact"/>
        <w:ind w:firstLine="560" w:firstLineChars="200"/>
        <w:rPr>
          <w:rFonts w:eastAsia="方正仿宋_GBK"/>
          <w:sz w:val="28"/>
          <w:szCs w:val="28"/>
        </w:rPr>
      </w:pPr>
      <w:r>
        <w:rPr>
          <w:rFonts w:hint="eastAsia" w:eastAsia="方正仿宋_GBK"/>
          <w:sz w:val="28"/>
          <w:szCs w:val="28"/>
        </w:rPr>
        <w:t>——有男、女分设的间隔式卫生间。</w:t>
      </w:r>
    </w:p>
    <w:p>
      <w:pPr>
        <w:pStyle w:val="8"/>
        <w:spacing w:line="500" w:lineRule="exact"/>
        <w:ind w:firstLine="560" w:firstLineChars="200"/>
        <w:rPr>
          <w:rFonts w:eastAsia="方正仿宋_GBK"/>
          <w:sz w:val="28"/>
          <w:szCs w:val="28"/>
        </w:rPr>
      </w:pPr>
      <w:r>
        <w:rPr>
          <w:rFonts w:hint="eastAsia" w:eastAsia="方正仿宋_GBK"/>
          <w:sz w:val="28"/>
          <w:szCs w:val="28"/>
        </w:rPr>
        <w:t>——装修讲究，整洁卫生。</w:t>
      </w:r>
    </w:p>
    <w:p>
      <w:pPr>
        <w:pStyle w:val="8"/>
        <w:spacing w:line="500" w:lineRule="exact"/>
        <w:ind w:firstLine="560" w:firstLineChars="200"/>
        <w:rPr>
          <w:rFonts w:eastAsia="方正仿宋_GBK"/>
          <w:sz w:val="28"/>
          <w:szCs w:val="28"/>
        </w:rPr>
      </w:pPr>
      <w:r>
        <w:rPr>
          <w:rFonts w:hint="eastAsia" w:eastAsia="方正仿宋_GBK"/>
          <w:sz w:val="28"/>
          <w:szCs w:val="28"/>
        </w:rPr>
        <w:t>——其厕位数量应与可容纳游泳人员的数量相适应。</w:t>
      </w:r>
    </w:p>
    <w:p>
      <w:pPr>
        <w:pStyle w:val="8"/>
        <w:spacing w:line="500" w:lineRule="exact"/>
        <w:ind w:firstLine="560" w:firstLineChars="200"/>
        <w:rPr>
          <w:rFonts w:eastAsia="方正仿宋_GBK"/>
          <w:sz w:val="28"/>
          <w:szCs w:val="28"/>
        </w:rPr>
      </w:pPr>
      <w:r>
        <w:rPr>
          <w:rFonts w:hint="eastAsia" w:eastAsia="方正仿宋_GBK"/>
          <w:sz w:val="28"/>
          <w:szCs w:val="28"/>
        </w:rPr>
        <w:t>3.9有符合建筑规范的人员出入口及疏散通道，疏散通道应有明显标志。</w:t>
      </w:r>
    </w:p>
    <w:p>
      <w:pPr>
        <w:pStyle w:val="8"/>
        <w:spacing w:line="500" w:lineRule="exact"/>
        <w:ind w:firstLine="560" w:firstLineChars="200"/>
        <w:rPr>
          <w:rFonts w:eastAsia="方正仿宋_GBK"/>
          <w:sz w:val="28"/>
          <w:szCs w:val="28"/>
        </w:rPr>
      </w:pPr>
      <w:r>
        <w:rPr>
          <w:rFonts w:hint="eastAsia" w:eastAsia="方正仿宋_GBK"/>
          <w:sz w:val="28"/>
          <w:szCs w:val="28"/>
        </w:rPr>
        <w:t>3.10室内游泳</w:t>
      </w:r>
      <w:r>
        <w:rPr>
          <w:rFonts w:hint="eastAsia" w:eastAsia="方正仿宋_GBK"/>
          <w:sz w:val="28"/>
          <w:szCs w:val="28"/>
          <w:lang w:eastAsia="zh-CN"/>
        </w:rPr>
        <w:t>池馆</w:t>
      </w:r>
      <w:r>
        <w:rPr>
          <w:rFonts w:hint="eastAsia" w:eastAsia="方正仿宋_GBK"/>
          <w:sz w:val="28"/>
          <w:szCs w:val="28"/>
        </w:rPr>
        <w:t>须有通风设施，且室内空气卫生符合国家相关要求。</w:t>
      </w:r>
    </w:p>
    <w:p>
      <w:pPr>
        <w:pStyle w:val="8"/>
        <w:spacing w:line="500" w:lineRule="exact"/>
        <w:ind w:firstLine="560" w:firstLineChars="200"/>
        <w:rPr>
          <w:rFonts w:eastAsia="方正仿宋_GBK"/>
          <w:sz w:val="28"/>
          <w:szCs w:val="28"/>
        </w:rPr>
      </w:pPr>
      <w:r>
        <w:rPr>
          <w:rFonts w:hint="eastAsia" w:eastAsia="方正仿宋_GBK"/>
          <w:sz w:val="28"/>
          <w:szCs w:val="28"/>
        </w:rPr>
        <w:t xml:space="preserve">3.11应设置广播设施和公用电话。 </w:t>
      </w:r>
    </w:p>
    <w:p>
      <w:pPr>
        <w:pStyle w:val="8"/>
        <w:spacing w:line="500" w:lineRule="exact"/>
        <w:ind w:firstLine="560" w:firstLineChars="200"/>
        <w:rPr>
          <w:rFonts w:eastAsia="方正仿宋_GBK"/>
          <w:sz w:val="28"/>
          <w:szCs w:val="28"/>
        </w:rPr>
      </w:pPr>
      <w:r>
        <w:rPr>
          <w:rFonts w:hint="eastAsia" w:eastAsia="方正仿宋_GBK"/>
          <w:sz w:val="28"/>
          <w:szCs w:val="28"/>
        </w:rPr>
        <w:t>3.12公共区域</w:t>
      </w:r>
    </w:p>
    <w:p>
      <w:pPr>
        <w:pStyle w:val="8"/>
        <w:spacing w:line="500" w:lineRule="exact"/>
        <w:ind w:firstLine="560" w:firstLineChars="200"/>
        <w:rPr>
          <w:rFonts w:eastAsia="方正仿宋_GBK"/>
          <w:sz w:val="28"/>
          <w:szCs w:val="28"/>
        </w:rPr>
      </w:pPr>
      <w:r>
        <w:rPr>
          <w:rFonts w:hint="eastAsia" w:eastAsia="方正仿宋_GBK"/>
          <w:sz w:val="28"/>
          <w:szCs w:val="28"/>
        </w:rPr>
        <w:t>——公共交通便利，交通工具出入方便，便于人员及车辆的疏散。</w:t>
      </w:r>
    </w:p>
    <w:p>
      <w:pPr>
        <w:pStyle w:val="8"/>
        <w:spacing w:line="500" w:lineRule="exact"/>
        <w:ind w:firstLine="560" w:firstLineChars="200"/>
        <w:rPr>
          <w:rFonts w:eastAsia="方正仿宋_GBK"/>
          <w:sz w:val="28"/>
          <w:szCs w:val="28"/>
        </w:rPr>
      </w:pPr>
      <w:r>
        <w:rPr>
          <w:rFonts w:hint="eastAsia" w:eastAsia="方正仿宋_GBK"/>
          <w:sz w:val="28"/>
          <w:szCs w:val="28"/>
        </w:rPr>
        <w:t>——充足方便的停车条件。</w:t>
      </w:r>
    </w:p>
    <w:p>
      <w:pPr>
        <w:pStyle w:val="8"/>
        <w:spacing w:line="500" w:lineRule="exact"/>
        <w:ind w:firstLine="560" w:firstLineChars="200"/>
        <w:rPr>
          <w:rFonts w:eastAsia="方正仿宋_GBK"/>
          <w:sz w:val="28"/>
          <w:szCs w:val="28"/>
        </w:rPr>
      </w:pPr>
      <w:r>
        <w:rPr>
          <w:rFonts w:hint="eastAsia" w:eastAsia="方正仿宋_GBK"/>
          <w:sz w:val="28"/>
          <w:szCs w:val="28"/>
        </w:rPr>
        <w:t>3.13接待区</w:t>
      </w:r>
    </w:p>
    <w:p>
      <w:pPr>
        <w:pStyle w:val="8"/>
        <w:spacing w:line="500" w:lineRule="exact"/>
        <w:ind w:firstLine="560" w:firstLineChars="200"/>
        <w:rPr>
          <w:rFonts w:eastAsia="方正仿宋_GBK"/>
          <w:sz w:val="28"/>
          <w:szCs w:val="28"/>
        </w:rPr>
      </w:pPr>
      <w:r>
        <w:rPr>
          <w:rFonts w:hint="eastAsia" w:eastAsia="方正仿宋_GBK"/>
          <w:sz w:val="28"/>
          <w:szCs w:val="28"/>
        </w:rPr>
        <w:t>——有接待处，并能提供接待、问讯、电脑结帐等服务。</w:t>
      </w:r>
    </w:p>
    <w:p>
      <w:pPr>
        <w:pStyle w:val="8"/>
        <w:spacing w:line="500" w:lineRule="exact"/>
        <w:ind w:firstLine="560" w:firstLineChars="200"/>
        <w:rPr>
          <w:rFonts w:eastAsia="方正仿宋_GBK"/>
          <w:sz w:val="28"/>
          <w:szCs w:val="28"/>
        </w:rPr>
      </w:pPr>
      <w:r>
        <w:rPr>
          <w:rFonts w:hint="eastAsia" w:eastAsia="方正仿宋_GBK"/>
          <w:sz w:val="28"/>
          <w:szCs w:val="28"/>
        </w:rPr>
        <w:t>——有贵重物品寄存提示和寄存处。</w:t>
      </w:r>
    </w:p>
    <w:p>
      <w:pPr>
        <w:pStyle w:val="8"/>
        <w:spacing w:line="500" w:lineRule="exact"/>
        <w:ind w:firstLine="560" w:firstLineChars="200"/>
        <w:rPr>
          <w:rFonts w:eastAsia="方正仿宋_GBK"/>
          <w:sz w:val="28"/>
          <w:szCs w:val="28"/>
        </w:rPr>
      </w:pPr>
      <w:r>
        <w:rPr>
          <w:rFonts w:hint="eastAsia" w:eastAsia="方正仿宋_GBK"/>
          <w:sz w:val="28"/>
          <w:szCs w:val="28"/>
        </w:rPr>
        <w:t>——有游泳</w:t>
      </w:r>
      <w:r>
        <w:rPr>
          <w:rFonts w:hint="eastAsia" w:eastAsia="方正仿宋_GBK"/>
          <w:sz w:val="28"/>
          <w:szCs w:val="28"/>
          <w:lang w:eastAsia="zh-CN"/>
        </w:rPr>
        <w:t>池馆</w:t>
      </w:r>
      <w:r>
        <w:rPr>
          <w:rFonts w:hint="eastAsia" w:eastAsia="方正仿宋_GBK"/>
          <w:sz w:val="28"/>
          <w:szCs w:val="28"/>
        </w:rPr>
        <w:t>简介、服务项目的宣传品、服务项目价目表、服务规范条例、消费者须知和意见箱。</w:t>
      </w:r>
    </w:p>
    <w:p>
      <w:pPr>
        <w:pStyle w:val="8"/>
        <w:spacing w:line="500" w:lineRule="exact"/>
        <w:ind w:firstLine="560" w:firstLineChars="200"/>
        <w:rPr>
          <w:rFonts w:eastAsia="方正仿宋_GBK"/>
          <w:sz w:val="28"/>
          <w:szCs w:val="28"/>
        </w:rPr>
      </w:pPr>
      <w:r>
        <w:rPr>
          <w:rFonts w:hint="eastAsia" w:eastAsia="方正仿宋_GBK"/>
          <w:sz w:val="28"/>
          <w:szCs w:val="28"/>
        </w:rPr>
        <w:t>——有社会体育指导员（游泳）（无培训班除外）和游泳救生员简介的公示栏。</w:t>
      </w:r>
    </w:p>
    <w:p>
      <w:pPr>
        <w:pStyle w:val="8"/>
        <w:spacing w:line="500" w:lineRule="exact"/>
        <w:ind w:firstLine="560" w:firstLineChars="200"/>
        <w:rPr>
          <w:rFonts w:eastAsia="方正仿宋_GBK"/>
          <w:sz w:val="28"/>
          <w:szCs w:val="28"/>
        </w:rPr>
      </w:pPr>
      <w:r>
        <w:rPr>
          <w:rFonts w:hint="eastAsia" w:eastAsia="方正仿宋_GBK"/>
          <w:sz w:val="28"/>
          <w:szCs w:val="28"/>
        </w:rPr>
        <w:t>——提供留言和</w:t>
      </w:r>
      <w:r>
        <w:rPr>
          <w:rFonts w:hint="eastAsia" w:eastAsia="方正仿宋_GBK"/>
          <w:sz w:val="28"/>
          <w:szCs w:val="28"/>
          <w:lang w:eastAsia="zh-CN"/>
        </w:rPr>
        <w:t>池馆</w:t>
      </w:r>
      <w:r>
        <w:rPr>
          <w:rFonts w:hint="eastAsia" w:eastAsia="方正仿宋_GBK"/>
          <w:sz w:val="28"/>
          <w:szCs w:val="28"/>
        </w:rPr>
        <w:t>内寻人服务（或提供广播寻人服务）。</w:t>
      </w:r>
    </w:p>
    <w:p>
      <w:pPr>
        <w:pStyle w:val="8"/>
        <w:spacing w:line="500" w:lineRule="exact"/>
        <w:ind w:firstLine="560" w:firstLineChars="200"/>
        <w:rPr>
          <w:rFonts w:eastAsia="方正仿宋_GBK"/>
          <w:sz w:val="28"/>
          <w:szCs w:val="28"/>
        </w:rPr>
      </w:pPr>
      <w:r>
        <w:rPr>
          <w:rFonts w:hint="eastAsia" w:eastAsia="方正仿宋_GBK"/>
          <w:sz w:val="28"/>
          <w:szCs w:val="28"/>
        </w:rPr>
        <w:t>——有客人休息区域。</w:t>
      </w:r>
    </w:p>
    <w:p>
      <w:pPr>
        <w:pStyle w:val="8"/>
        <w:spacing w:line="500" w:lineRule="exact"/>
        <w:ind w:firstLine="560" w:firstLineChars="200"/>
        <w:rPr>
          <w:rFonts w:eastAsia="方正仿宋_GBK"/>
          <w:sz w:val="28"/>
          <w:szCs w:val="28"/>
        </w:rPr>
      </w:pPr>
      <w:r>
        <w:rPr>
          <w:rFonts w:hint="eastAsia" w:eastAsia="方正仿宋_GBK"/>
          <w:sz w:val="28"/>
          <w:szCs w:val="28"/>
        </w:rPr>
        <w:t>——有游泳运动用品商店。</w:t>
      </w:r>
    </w:p>
    <w:p>
      <w:pPr>
        <w:pStyle w:val="8"/>
        <w:spacing w:line="500" w:lineRule="exact"/>
        <w:ind w:firstLine="560" w:firstLineChars="200"/>
        <w:rPr>
          <w:rFonts w:eastAsia="方正仿宋_GBK"/>
          <w:sz w:val="28"/>
          <w:szCs w:val="28"/>
        </w:rPr>
      </w:pPr>
      <w:r>
        <w:rPr>
          <w:rFonts w:hint="eastAsia" w:eastAsia="方正仿宋_GBK"/>
          <w:sz w:val="28"/>
          <w:szCs w:val="28"/>
        </w:rPr>
        <w:t>——有水吧，供应饮料、食品等，且品种丰富。</w:t>
      </w:r>
    </w:p>
    <w:p>
      <w:pPr>
        <w:pStyle w:val="8"/>
        <w:spacing w:line="500" w:lineRule="exact"/>
        <w:ind w:firstLine="560" w:firstLineChars="200"/>
        <w:rPr>
          <w:rFonts w:eastAsia="方正仿宋_GBK"/>
          <w:sz w:val="28"/>
          <w:szCs w:val="28"/>
        </w:rPr>
      </w:pPr>
      <w:r>
        <w:rPr>
          <w:rFonts w:hint="eastAsia" w:eastAsia="方正仿宋_GBK"/>
          <w:sz w:val="28"/>
          <w:szCs w:val="28"/>
        </w:rPr>
        <w:t>——设有废物桶（箱）。</w:t>
      </w:r>
    </w:p>
    <w:p>
      <w:pPr>
        <w:pStyle w:val="8"/>
        <w:spacing w:line="500" w:lineRule="exact"/>
        <w:ind w:firstLine="560" w:firstLineChars="200"/>
        <w:rPr>
          <w:rFonts w:eastAsia="方正仿宋_GBK"/>
          <w:sz w:val="28"/>
          <w:szCs w:val="28"/>
        </w:rPr>
      </w:pPr>
      <w:r>
        <w:rPr>
          <w:rFonts w:hint="eastAsia" w:eastAsia="方正仿宋_GBK"/>
          <w:sz w:val="28"/>
          <w:szCs w:val="28"/>
        </w:rPr>
        <w:t>3.14提供当日天气、气候、环境情况报告，提供水温、水质等具体指标。</w:t>
      </w:r>
    </w:p>
    <w:p>
      <w:pPr>
        <w:pStyle w:val="8"/>
        <w:spacing w:line="500" w:lineRule="exact"/>
        <w:ind w:firstLine="560" w:firstLineChars="200"/>
        <w:rPr>
          <w:rFonts w:eastAsia="方正黑体_GBK"/>
          <w:sz w:val="28"/>
          <w:szCs w:val="28"/>
        </w:rPr>
      </w:pPr>
      <w:r>
        <w:rPr>
          <w:rFonts w:hint="eastAsia" w:eastAsia="方正黑体_GBK"/>
          <w:sz w:val="28"/>
          <w:szCs w:val="28"/>
        </w:rPr>
        <w:t>4、安全保证</w:t>
      </w:r>
    </w:p>
    <w:p>
      <w:pPr>
        <w:pStyle w:val="8"/>
        <w:spacing w:line="500" w:lineRule="exact"/>
        <w:ind w:firstLine="560" w:firstLineChars="200"/>
        <w:rPr>
          <w:rFonts w:eastAsia="方正仿宋_GBK"/>
          <w:sz w:val="28"/>
          <w:szCs w:val="28"/>
        </w:rPr>
      </w:pPr>
      <w:r>
        <w:rPr>
          <w:rFonts w:hint="eastAsia" w:eastAsia="方正仿宋_GBK"/>
          <w:sz w:val="28"/>
          <w:szCs w:val="28"/>
        </w:rPr>
        <w:t>4.1救生设施</w:t>
      </w:r>
    </w:p>
    <w:p>
      <w:pPr>
        <w:pStyle w:val="8"/>
        <w:spacing w:line="500" w:lineRule="exact"/>
        <w:ind w:firstLine="560" w:firstLineChars="200"/>
        <w:rPr>
          <w:rFonts w:eastAsia="方正仿宋_GBK"/>
          <w:sz w:val="28"/>
          <w:szCs w:val="28"/>
        </w:rPr>
      </w:pPr>
      <w:r>
        <w:rPr>
          <w:rFonts w:hint="eastAsia" w:eastAsia="方正仿宋_GBK"/>
          <w:sz w:val="28"/>
          <w:szCs w:val="28"/>
        </w:rPr>
        <w:t>——有救生观察台，救生观察台应符合下列规定：人工游泳池水面面积在250㎡以下的，应至少设置2个救生观察台；人工游泳池水面面积在250㎡及以上的，应按面积每增加250㎡及以内，增设1个救生观察台的比例配置救生观察台。救生观察台高度不低于1.5m。</w:t>
      </w:r>
    </w:p>
    <w:p>
      <w:pPr>
        <w:pStyle w:val="8"/>
        <w:spacing w:line="500" w:lineRule="exact"/>
        <w:ind w:firstLine="560" w:firstLineChars="200"/>
        <w:rPr>
          <w:rFonts w:eastAsia="方正仿宋_GBK"/>
          <w:sz w:val="28"/>
          <w:szCs w:val="28"/>
        </w:rPr>
      </w:pPr>
      <w:r>
        <w:rPr>
          <w:rFonts w:hint="eastAsia" w:eastAsia="方正仿宋_GBK"/>
          <w:sz w:val="28"/>
          <w:szCs w:val="28"/>
        </w:rPr>
        <w:t>——应配备救生浮标、救生圈、救生杆、救生板、救生绳和护颈套等救生器材，并摆放在明显位置，取用方便。</w:t>
      </w:r>
    </w:p>
    <w:p>
      <w:pPr>
        <w:pStyle w:val="8"/>
        <w:spacing w:line="500" w:lineRule="exact"/>
        <w:ind w:firstLine="560" w:firstLineChars="200"/>
        <w:rPr>
          <w:rFonts w:eastAsia="方正仿宋_GBK"/>
          <w:sz w:val="28"/>
          <w:szCs w:val="28"/>
        </w:rPr>
      </w:pPr>
      <w:r>
        <w:rPr>
          <w:rFonts w:hint="eastAsia" w:eastAsia="方正仿宋_GBK"/>
          <w:sz w:val="28"/>
          <w:szCs w:val="28"/>
        </w:rPr>
        <w:t>——有急救室，并配有氧气袋、救护床、急救药品和器材，救护器材要摆在便于取用的明显位置。</w:t>
      </w:r>
    </w:p>
    <w:p>
      <w:pPr>
        <w:pStyle w:val="8"/>
        <w:spacing w:line="500" w:lineRule="exact"/>
        <w:ind w:firstLine="560" w:firstLineChars="200"/>
        <w:rPr>
          <w:rFonts w:eastAsia="方正仿宋_GBK"/>
          <w:sz w:val="28"/>
          <w:szCs w:val="28"/>
        </w:rPr>
      </w:pPr>
      <w:r>
        <w:rPr>
          <w:rFonts w:hint="eastAsia" w:eastAsia="方正仿宋_GBK"/>
          <w:sz w:val="28"/>
          <w:szCs w:val="28"/>
        </w:rPr>
        <w:t xml:space="preserve">4.2救生人员 </w:t>
      </w:r>
    </w:p>
    <w:p>
      <w:pPr>
        <w:pStyle w:val="8"/>
        <w:spacing w:line="500" w:lineRule="exact"/>
        <w:ind w:firstLine="560" w:firstLineChars="200"/>
        <w:rPr>
          <w:rFonts w:eastAsia="方正仿宋_GBK"/>
          <w:sz w:val="28"/>
          <w:szCs w:val="28"/>
        </w:rPr>
      </w:pPr>
      <w:r>
        <w:rPr>
          <w:rFonts w:hint="eastAsia" w:eastAsia="方正仿宋_GBK"/>
          <w:sz w:val="28"/>
          <w:szCs w:val="28"/>
        </w:rPr>
        <w:t>——水面面积在250㎡及以下的人工游泳池，应至少配备游泳救生员3名；水面面积在250㎡以上的，应按面积每增加250㎡及以内增加1人的比例，配备游泳救生员。</w:t>
      </w:r>
    </w:p>
    <w:p>
      <w:pPr>
        <w:pStyle w:val="8"/>
        <w:spacing w:line="500" w:lineRule="exact"/>
        <w:ind w:firstLine="560" w:firstLineChars="200"/>
        <w:rPr>
          <w:rFonts w:eastAsia="方正仿宋_GBK"/>
          <w:sz w:val="28"/>
          <w:szCs w:val="28"/>
        </w:rPr>
      </w:pPr>
      <w:r>
        <w:rPr>
          <w:rFonts w:hint="eastAsia" w:eastAsia="方正仿宋_GBK"/>
          <w:sz w:val="28"/>
          <w:szCs w:val="28"/>
        </w:rPr>
        <w:t xml:space="preserve">4.3安全制度 </w:t>
      </w:r>
    </w:p>
    <w:p>
      <w:pPr>
        <w:pStyle w:val="8"/>
        <w:spacing w:line="500" w:lineRule="exact"/>
        <w:ind w:firstLine="560" w:firstLineChars="200"/>
        <w:rPr>
          <w:rFonts w:eastAsia="方正仿宋_GBK"/>
          <w:sz w:val="28"/>
          <w:szCs w:val="28"/>
        </w:rPr>
      </w:pPr>
      <w:r>
        <w:rPr>
          <w:rFonts w:hint="eastAsia" w:eastAsia="方正仿宋_GBK"/>
          <w:sz w:val="28"/>
          <w:szCs w:val="28"/>
        </w:rPr>
        <w:t>——有醒目的“游泳人员须知”及其他必要的安全警示。</w:t>
      </w:r>
    </w:p>
    <w:p>
      <w:pPr>
        <w:pStyle w:val="8"/>
        <w:spacing w:line="500" w:lineRule="exact"/>
        <w:ind w:firstLine="560" w:firstLineChars="200"/>
        <w:rPr>
          <w:rFonts w:eastAsia="方正仿宋_GBK"/>
          <w:sz w:val="28"/>
          <w:szCs w:val="28"/>
        </w:rPr>
      </w:pPr>
      <w:r>
        <w:rPr>
          <w:rFonts w:hint="eastAsia" w:eastAsia="方正仿宋_GBK"/>
          <w:sz w:val="28"/>
          <w:szCs w:val="28"/>
        </w:rPr>
        <w:t>——人工游泳池内人均游泳面积不得小于2.5㎡。</w:t>
      </w:r>
    </w:p>
    <w:p>
      <w:pPr>
        <w:pStyle w:val="8"/>
        <w:spacing w:line="500" w:lineRule="exact"/>
        <w:ind w:firstLine="560" w:firstLineChars="200"/>
        <w:rPr>
          <w:rFonts w:eastAsia="方正仿宋_GBK"/>
          <w:sz w:val="28"/>
          <w:szCs w:val="28"/>
        </w:rPr>
      </w:pPr>
      <w:r>
        <w:rPr>
          <w:rFonts w:hint="eastAsia" w:eastAsia="方正仿宋_GBK"/>
          <w:sz w:val="28"/>
          <w:szCs w:val="28"/>
        </w:rPr>
        <w:t>——有溺水抢救操作规程及溺水事故处理制度，并悬挂在明显位置。</w:t>
      </w:r>
    </w:p>
    <w:p>
      <w:pPr>
        <w:pStyle w:val="8"/>
        <w:spacing w:line="500" w:lineRule="exact"/>
        <w:ind w:firstLine="560" w:firstLineChars="200"/>
        <w:rPr>
          <w:rFonts w:eastAsia="方正仿宋_GBK"/>
          <w:sz w:val="28"/>
          <w:szCs w:val="28"/>
        </w:rPr>
      </w:pPr>
      <w:r>
        <w:rPr>
          <w:rFonts w:hint="eastAsia" w:eastAsia="方正仿宋_GBK"/>
          <w:sz w:val="28"/>
          <w:szCs w:val="28"/>
        </w:rPr>
        <w:t>——游泳</w:t>
      </w:r>
      <w:r>
        <w:rPr>
          <w:rFonts w:hint="eastAsia" w:eastAsia="方正仿宋_GBK"/>
          <w:sz w:val="28"/>
          <w:szCs w:val="28"/>
          <w:lang w:eastAsia="zh-CN"/>
        </w:rPr>
        <w:t>池馆</w:t>
      </w:r>
      <w:r>
        <w:rPr>
          <w:rFonts w:hint="eastAsia" w:eastAsia="方正仿宋_GBK"/>
          <w:sz w:val="28"/>
          <w:szCs w:val="28"/>
        </w:rPr>
        <w:t>开放时间必须有救生人员、保卫人员现场值班。</w:t>
      </w:r>
    </w:p>
    <w:p>
      <w:pPr>
        <w:pStyle w:val="8"/>
        <w:spacing w:line="500" w:lineRule="exact"/>
        <w:ind w:firstLine="560" w:firstLineChars="200"/>
        <w:rPr>
          <w:rFonts w:eastAsia="方正仿宋_GBK"/>
          <w:sz w:val="28"/>
          <w:szCs w:val="28"/>
        </w:rPr>
      </w:pPr>
      <w:r>
        <w:rPr>
          <w:rFonts w:hint="eastAsia" w:eastAsia="方正仿宋_GBK"/>
          <w:sz w:val="28"/>
          <w:szCs w:val="28"/>
        </w:rPr>
        <w:t>——游泳</w:t>
      </w:r>
      <w:r>
        <w:rPr>
          <w:rFonts w:hint="eastAsia" w:eastAsia="方正仿宋_GBK"/>
          <w:sz w:val="28"/>
          <w:szCs w:val="28"/>
          <w:lang w:eastAsia="zh-CN"/>
        </w:rPr>
        <w:t>池馆</w:t>
      </w:r>
      <w:r>
        <w:rPr>
          <w:rFonts w:hint="eastAsia" w:eastAsia="方正仿宋_GBK"/>
          <w:sz w:val="28"/>
          <w:szCs w:val="28"/>
        </w:rPr>
        <w:t>各类人员上岗着装有明显标识。</w:t>
      </w:r>
    </w:p>
    <w:p>
      <w:pPr>
        <w:pStyle w:val="8"/>
        <w:spacing w:line="500" w:lineRule="exact"/>
        <w:ind w:firstLine="560" w:firstLineChars="200"/>
        <w:rPr>
          <w:rFonts w:eastAsia="方正仿宋_GBK"/>
          <w:sz w:val="28"/>
          <w:szCs w:val="28"/>
        </w:rPr>
      </w:pPr>
      <w:r>
        <w:rPr>
          <w:rFonts w:hint="eastAsia" w:eastAsia="方正仿宋_GBK"/>
          <w:sz w:val="28"/>
          <w:szCs w:val="28"/>
        </w:rPr>
        <w:t>——各种电器、机械设备能随时启用，并由具有资格证书的人员操作、管理。</w:t>
      </w:r>
    </w:p>
    <w:p>
      <w:pPr>
        <w:pStyle w:val="8"/>
        <w:spacing w:line="500" w:lineRule="exact"/>
        <w:ind w:firstLine="560" w:firstLineChars="200"/>
        <w:rPr>
          <w:rFonts w:eastAsia="方正仿宋_GBK"/>
          <w:sz w:val="28"/>
          <w:szCs w:val="28"/>
        </w:rPr>
      </w:pPr>
      <w:r>
        <w:rPr>
          <w:rFonts w:hint="eastAsia" w:eastAsia="方正仿宋_GBK"/>
          <w:sz w:val="28"/>
          <w:szCs w:val="28"/>
        </w:rPr>
        <w:t>——有毒、危险物品的保存、管理须符合国家或当地有关安全条例（要求）的规定。</w:t>
      </w:r>
    </w:p>
    <w:p>
      <w:pPr>
        <w:pStyle w:val="8"/>
        <w:spacing w:line="500" w:lineRule="exact"/>
        <w:ind w:firstLine="560" w:firstLineChars="200"/>
        <w:rPr>
          <w:rFonts w:eastAsia="方正仿宋_GBK"/>
          <w:sz w:val="28"/>
          <w:szCs w:val="28"/>
        </w:rPr>
      </w:pPr>
      <w:r>
        <w:rPr>
          <w:rFonts w:hint="eastAsia" w:eastAsia="方正仿宋_GBK"/>
          <w:sz w:val="28"/>
          <w:szCs w:val="28"/>
        </w:rPr>
        <w:t>——禁止向游泳人员出售含有酒精的饮料，禁止酬酒人员游泳。</w:t>
      </w:r>
    </w:p>
    <w:p>
      <w:pPr>
        <w:pStyle w:val="8"/>
        <w:spacing w:line="500" w:lineRule="exact"/>
        <w:ind w:firstLine="560" w:firstLineChars="200"/>
        <w:rPr>
          <w:rFonts w:hint="eastAsia" w:eastAsia="方正仿宋_GBK"/>
          <w:sz w:val="28"/>
          <w:szCs w:val="28"/>
        </w:rPr>
      </w:pPr>
      <w:r>
        <w:rPr>
          <w:rFonts w:hint="eastAsia" w:eastAsia="方正仿宋_GBK"/>
          <w:sz w:val="28"/>
          <w:szCs w:val="28"/>
        </w:rPr>
        <w:t>——有健全的治安保卫、安全救护、卫生检查、设备维修、人员服务岗位责任制度。</w:t>
      </w:r>
    </w:p>
    <w:p>
      <w:pPr>
        <w:pStyle w:val="8"/>
        <w:spacing w:line="500" w:lineRule="exact"/>
        <w:ind w:firstLine="560" w:firstLineChars="200"/>
        <w:rPr>
          <w:rFonts w:eastAsia="方正仿宋_GBK"/>
          <w:sz w:val="28"/>
          <w:szCs w:val="28"/>
        </w:rPr>
      </w:pPr>
      <w:r>
        <w:rPr>
          <w:rFonts w:hint="eastAsia" w:eastAsia="方正仿宋_GBK"/>
          <w:sz w:val="28"/>
          <w:szCs w:val="28"/>
        </w:rPr>
        <w:t>4.4完善自控制度，游泳池水质符合国家有关标准要求；采购消毒剂时建立验收制度并做好记录，索取检验合格证和生产企业卫生许可证，产品卫生许可批件（卫生安全评价报告）。</w:t>
      </w:r>
    </w:p>
    <w:p>
      <w:pPr>
        <w:pStyle w:val="8"/>
        <w:spacing w:line="500" w:lineRule="exact"/>
        <w:ind w:firstLine="560" w:firstLineChars="200"/>
        <w:rPr>
          <w:rFonts w:eastAsia="方正黑体_GBK"/>
          <w:sz w:val="28"/>
          <w:szCs w:val="28"/>
        </w:rPr>
      </w:pPr>
      <w:r>
        <w:rPr>
          <w:rFonts w:hint="eastAsia" w:eastAsia="方正黑体_GBK"/>
          <w:sz w:val="28"/>
          <w:szCs w:val="28"/>
        </w:rPr>
        <w:t>5、取消评选资格的情形</w:t>
      </w:r>
    </w:p>
    <w:p>
      <w:pPr>
        <w:pStyle w:val="8"/>
        <w:spacing w:line="500" w:lineRule="exact"/>
        <w:ind w:firstLine="560" w:firstLineChars="200"/>
        <w:rPr>
          <w:rFonts w:eastAsia="方正仿宋_GBK"/>
          <w:sz w:val="28"/>
          <w:szCs w:val="28"/>
        </w:rPr>
      </w:pPr>
      <w:r>
        <w:rPr>
          <w:rFonts w:hint="eastAsia" w:eastAsia="方正仿宋_GBK"/>
          <w:sz w:val="28"/>
          <w:szCs w:val="28"/>
        </w:rPr>
        <w:t>5.1对于发生重大安全责任事故的游泳</w:t>
      </w:r>
      <w:r>
        <w:rPr>
          <w:rFonts w:hint="eastAsia" w:eastAsia="方正仿宋_GBK"/>
          <w:sz w:val="28"/>
          <w:szCs w:val="28"/>
          <w:lang w:eastAsia="zh-CN"/>
        </w:rPr>
        <w:t>池馆</w:t>
      </w:r>
      <w:r>
        <w:rPr>
          <w:rFonts w:hint="eastAsia" w:eastAsia="方正仿宋_GBK"/>
          <w:sz w:val="28"/>
          <w:szCs w:val="28"/>
        </w:rPr>
        <w:t>，采取一票否决制，取消“</w:t>
      </w:r>
      <w:r>
        <w:rPr>
          <w:rFonts w:hint="eastAsia" w:eastAsia="方正仿宋_GBK"/>
          <w:sz w:val="28"/>
          <w:szCs w:val="28"/>
          <w:lang w:eastAsia="zh-CN"/>
        </w:rPr>
        <w:t>星级</w:t>
      </w:r>
      <w:r>
        <w:rPr>
          <w:rFonts w:hint="eastAsia" w:eastAsia="方正仿宋_GBK"/>
          <w:sz w:val="28"/>
          <w:szCs w:val="28"/>
        </w:rPr>
        <w:t>”游泳</w:t>
      </w:r>
      <w:r>
        <w:rPr>
          <w:rFonts w:hint="eastAsia" w:eastAsia="方正仿宋_GBK"/>
          <w:sz w:val="28"/>
          <w:szCs w:val="28"/>
          <w:lang w:eastAsia="zh-CN"/>
        </w:rPr>
        <w:t>池馆</w:t>
      </w:r>
      <w:r>
        <w:rPr>
          <w:rFonts w:hint="eastAsia" w:eastAsia="方正仿宋_GBK"/>
          <w:sz w:val="28"/>
          <w:szCs w:val="28"/>
        </w:rPr>
        <w:t>评选资格。</w:t>
      </w:r>
    </w:p>
    <w:p>
      <w:pPr>
        <w:pStyle w:val="8"/>
        <w:spacing w:line="500" w:lineRule="exact"/>
        <w:ind w:firstLine="560" w:firstLineChars="200"/>
        <w:rPr>
          <w:rFonts w:eastAsia="方正仿宋_GBK"/>
          <w:sz w:val="28"/>
          <w:szCs w:val="28"/>
        </w:rPr>
      </w:pPr>
      <w:r>
        <w:rPr>
          <w:rFonts w:hint="eastAsia" w:eastAsia="方正仿宋_GBK"/>
          <w:sz w:val="28"/>
          <w:szCs w:val="28"/>
        </w:rPr>
        <w:t>5.2对于更衣室、公共区域发生盗窃事故，社会影响坏，且整改不到位的，取消“</w:t>
      </w:r>
      <w:r>
        <w:rPr>
          <w:rFonts w:hint="eastAsia" w:eastAsia="方正仿宋_GBK"/>
          <w:sz w:val="28"/>
          <w:szCs w:val="28"/>
          <w:lang w:eastAsia="zh-CN"/>
        </w:rPr>
        <w:t>星级</w:t>
      </w:r>
      <w:r>
        <w:rPr>
          <w:rFonts w:hint="eastAsia" w:eastAsia="方正仿宋_GBK"/>
          <w:sz w:val="28"/>
          <w:szCs w:val="28"/>
        </w:rPr>
        <w:t>”游泳</w:t>
      </w:r>
      <w:r>
        <w:rPr>
          <w:rFonts w:hint="eastAsia" w:eastAsia="方正仿宋_GBK"/>
          <w:sz w:val="28"/>
          <w:szCs w:val="28"/>
          <w:lang w:eastAsia="zh-CN"/>
        </w:rPr>
        <w:t>池馆</w:t>
      </w:r>
      <w:r>
        <w:rPr>
          <w:rFonts w:hint="eastAsia" w:eastAsia="方正仿宋_GBK"/>
          <w:sz w:val="28"/>
          <w:szCs w:val="28"/>
        </w:rPr>
        <w:t>评选资格。</w:t>
      </w:r>
    </w:p>
    <w:p>
      <w:pPr>
        <w:pStyle w:val="8"/>
        <w:spacing w:line="500" w:lineRule="exact"/>
        <w:ind w:firstLine="560" w:firstLineChars="200"/>
        <w:rPr>
          <w:rFonts w:eastAsia="方正仿宋_GBK"/>
          <w:sz w:val="28"/>
          <w:szCs w:val="28"/>
        </w:rPr>
      </w:pPr>
      <w:r>
        <w:rPr>
          <w:rFonts w:hint="eastAsia" w:eastAsia="方正仿宋_GBK"/>
          <w:sz w:val="28"/>
          <w:szCs w:val="28"/>
        </w:rPr>
        <w:t>5.3其他不符合评选要求的情况。</w:t>
      </w:r>
    </w:p>
    <w:p>
      <w:pPr>
        <w:pStyle w:val="8"/>
        <w:spacing w:line="500" w:lineRule="exact"/>
        <w:ind w:firstLine="560" w:firstLineChars="200"/>
        <w:rPr>
          <w:rFonts w:eastAsia="方正黑体_GBK"/>
          <w:sz w:val="28"/>
          <w:szCs w:val="28"/>
        </w:rPr>
      </w:pPr>
      <w:r>
        <w:rPr>
          <w:rFonts w:hint="eastAsia" w:eastAsia="方正黑体_GBK"/>
          <w:sz w:val="28"/>
          <w:szCs w:val="28"/>
        </w:rPr>
        <w:t>6、加分因素</w:t>
      </w:r>
    </w:p>
    <w:p>
      <w:pPr>
        <w:pStyle w:val="8"/>
        <w:spacing w:line="500" w:lineRule="exact"/>
        <w:ind w:firstLine="560" w:firstLineChars="200"/>
        <w:rPr>
          <w:rFonts w:eastAsia="方正仿宋_GBK"/>
          <w:color w:val="000000"/>
          <w:sz w:val="28"/>
          <w:szCs w:val="28"/>
        </w:rPr>
      </w:pPr>
      <w:r>
        <w:rPr>
          <w:rFonts w:hint="eastAsia" w:eastAsia="方正仿宋_GBK"/>
          <w:color w:val="000000"/>
          <w:sz w:val="28"/>
          <w:szCs w:val="28"/>
        </w:rPr>
        <w:t>6.1在管理方面有创新举措，并取得良好效果，得到群众好评的做法。</w:t>
      </w:r>
    </w:p>
    <w:p>
      <w:pPr>
        <w:pStyle w:val="8"/>
        <w:spacing w:line="500" w:lineRule="exact"/>
        <w:ind w:firstLine="560" w:firstLineChars="200"/>
        <w:rPr>
          <w:rFonts w:hint="eastAsia" w:eastAsia="方正仿宋_GBK"/>
          <w:color w:val="000000"/>
          <w:sz w:val="28"/>
          <w:szCs w:val="28"/>
        </w:rPr>
      </w:pPr>
      <w:r>
        <w:rPr>
          <w:rFonts w:hint="eastAsia" w:eastAsia="方正仿宋_GBK"/>
          <w:color w:val="000000"/>
          <w:sz w:val="28"/>
          <w:szCs w:val="28"/>
        </w:rPr>
        <w:t>6.2积极主动配合、参加各级体育部门组织、主办的各项赛事、培训。</w:t>
      </w:r>
    </w:p>
    <w:p>
      <w:pPr>
        <w:pStyle w:val="8"/>
        <w:spacing w:line="500" w:lineRule="exact"/>
        <w:ind w:firstLine="560" w:firstLineChars="200"/>
        <w:rPr>
          <w:rFonts w:eastAsia="方正仿宋_GBK"/>
          <w:color w:val="000000"/>
          <w:sz w:val="28"/>
          <w:szCs w:val="28"/>
        </w:rPr>
      </w:pPr>
      <w:r>
        <w:rPr>
          <w:rFonts w:hint="eastAsia" w:eastAsia="方正仿宋_GBK"/>
          <w:color w:val="000000"/>
          <w:sz w:val="28"/>
          <w:szCs w:val="28"/>
        </w:rPr>
        <w:t>6.3 配备完善的监控系统，能提供视频资料。</w:t>
      </w:r>
    </w:p>
    <w:p>
      <w:pPr>
        <w:pStyle w:val="8"/>
        <w:spacing w:line="500" w:lineRule="exact"/>
        <w:ind w:firstLine="560" w:firstLineChars="200"/>
        <w:rPr>
          <w:rFonts w:eastAsia="方正仿宋_GBK"/>
          <w:sz w:val="28"/>
          <w:szCs w:val="28"/>
        </w:rPr>
      </w:pPr>
      <w:r>
        <w:rPr>
          <w:rFonts w:hint="eastAsia" w:eastAsia="方正仿宋_GBK"/>
          <w:color w:val="000000"/>
          <w:sz w:val="28"/>
          <w:szCs w:val="28"/>
        </w:rPr>
        <w:t>6.4</w:t>
      </w:r>
      <w:r>
        <w:rPr>
          <w:rFonts w:hint="eastAsia" w:eastAsia="方正仿宋_GBK"/>
          <w:sz w:val="28"/>
          <w:szCs w:val="28"/>
        </w:rPr>
        <w:t>举办免费或优惠公益游泳活动。</w:t>
      </w:r>
    </w:p>
    <w:p>
      <w:pPr>
        <w:pStyle w:val="8"/>
        <w:spacing w:line="500" w:lineRule="exact"/>
        <w:ind w:firstLine="560" w:firstLineChars="200"/>
        <w:rPr>
          <w:rFonts w:eastAsia="方正黑体_GBK"/>
          <w:sz w:val="28"/>
          <w:szCs w:val="28"/>
        </w:rPr>
      </w:pPr>
      <w:r>
        <w:rPr>
          <w:rFonts w:hint="eastAsia" w:eastAsia="方正黑体_GBK"/>
          <w:sz w:val="28"/>
          <w:szCs w:val="28"/>
        </w:rPr>
        <w:t>7、申报要求</w:t>
      </w:r>
    </w:p>
    <w:p>
      <w:pPr>
        <w:pStyle w:val="8"/>
        <w:spacing w:line="500" w:lineRule="exact"/>
        <w:ind w:firstLine="560" w:firstLineChars="200"/>
        <w:rPr>
          <w:rFonts w:eastAsia="方正仿宋_GBK"/>
          <w:sz w:val="28"/>
          <w:szCs w:val="28"/>
        </w:rPr>
      </w:pPr>
      <w:r>
        <w:rPr>
          <w:rFonts w:hint="eastAsia" w:eastAsia="方正仿宋_GBK"/>
          <w:sz w:val="28"/>
          <w:szCs w:val="28"/>
        </w:rPr>
        <w:t>申报“</w:t>
      </w:r>
      <w:r>
        <w:rPr>
          <w:rFonts w:hint="eastAsia" w:eastAsia="方正仿宋_GBK"/>
          <w:sz w:val="28"/>
          <w:szCs w:val="28"/>
          <w:lang w:eastAsia="zh-CN"/>
        </w:rPr>
        <w:t>星级</w:t>
      </w:r>
      <w:r>
        <w:rPr>
          <w:rFonts w:hint="eastAsia" w:eastAsia="方正仿宋_GBK"/>
          <w:sz w:val="28"/>
          <w:szCs w:val="28"/>
        </w:rPr>
        <w:t>”游泳</w:t>
      </w:r>
      <w:r>
        <w:rPr>
          <w:rFonts w:hint="eastAsia" w:eastAsia="方正仿宋_GBK"/>
          <w:sz w:val="28"/>
          <w:szCs w:val="28"/>
          <w:lang w:eastAsia="zh-CN"/>
        </w:rPr>
        <w:t>池馆</w:t>
      </w:r>
      <w:r>
        <w:rPr>
          <w:rFonts w:hint="eastAsia" w:eastAsia="方正仿宋_GBK"/>
          <w:sz w:val="28"/>
          <w:szCs w:val="28"/>
        </w:rPr>
        <w:t>的必须按照《</w:t>
      </w:r>
      <w:r>
        <w:rPr>
          <w:rFonts w:hint="eastAsia" w:eastAsia="方正仿宋_GBK"/>
          <w:sz w:val="28"/>
          <w:szCs w:val="28"/>
          <w:lang w:eastAsia="zh-CN"/>
        </w:rPr>
        <w:t>无锡市</w:t>
      </w:r>
      <w:r>
        <w:rPr>
          <w:rFonts w:hint="eastAsia" w:eastAsia="方正仿宋_GBK"/>
          <w:sz w:val="28"/>
          <w:szCs w:val="28"/>
        </w:rPr>
        <w:t>“</w:t>
      </w:r>
      <w:r>
        <w:rPr>
          <w:rFonts w:hint="eastAsia" w:eastAsia="方正仿宋_GBK"/>
          <w:sz w:val="28"/>
          <w:szCs w:val="28"/>
          <w:lang w:eastAsia="zh-CN"/>
        </w:rPr>
        <w:t>星级</w:t>
      </w:r>
      <w:r>
        <w:rPr>
          <w:rFonts w:hint="eastAsia" w:eastAsia="方正仿宋_GBK"/>
          <w:sz w:val="28"/>
          <w:szCs w:val="28"/>
        </w:rPr>
        <w:t>”游泳</w:t>
      </w:r>
      <w:r>
        <w:rPr>
          <w:rFonts w:hint="eastAsia" w:eastAsia="方正仿宋_GBK"/>
          <w:sz w:val="28"/>
          <w:szCs w:val="28"/>
          <w:lang w:eastAsia="zh-CN"/>
        </w:rPr>
        <w:t>池馆</w:t>
      </w:r>
      <w:r>
        <w:rPr>
          <w:rFonts w:hint="eastAsia" w:eastAsia="方正仿宋_GBK"/>
          <w:sz w:val="28"/>
          <w:szCs w:val="28"/>
        </w:rPr>
        <w:t>评选标准》，自评得分在95分以上（包括加分）方能申报。</w:t>
      </w:r>
    </w:p>
    <w:p>
      <w:pPr>
        <w:pStyle w:val="8"/>
        <w:spacing w:line="480" w:lineRule="exact"/>
        <w:rPr>
          <w:rFonts w:eastAsia="方正仿宋_GBK"/>
          <w:sz w:val="28"/>
          <w:szCs w:val="28"/>
        </w:rPr>
      </w:pPr>
    </w:p>
    <w:p>
      <w:pPr>
        <w:pStyle w:val="8"/>
        <w:spacing w:line="480" w:lineRule="exact"/>
        <w:rPr>
          <w:rFonts w:eastAsia="方正仿宋_GBK"/>
          <w:sz w:val="28"/>
          <w:szCs w:val="28"/>
        </w:rPr>
      </w:pPr>
    </w:p>
    <w:p>
      <w:pPr>
        <w:pStyle w:val="8"/>
        <w:spacing w:line="480" w:lineRule="exact"/>
        <w:rPr>
          <w:rFonts w:hint="eastAsia" w:eastAsia="方正仿宋_GBK"/>
          <w:sz w:val="28"/>
          <w:szCs w:val="28"/>
        </w:rPr>
      </w:pPr>
    </w:p>
    <w:p>
      <w:pPr>
        <w:pStyle w:val="8"/>
        <w:spacing w:line="480" w:lineRule="exact"/>
        <w:rPr>
          <w:rFonts w:hint="eastAsia" w:eastAsia="方正仿宋_GBK"/>
          <w:sz w:val="32"/>
          <w:szCs w:val="32"/>
        </w:rPr>
      </w:pPr>
      <w:r>
        <w:rPr>
          <w:rFonts w:eastAsia="方正仿宋_GBK"/>
          <w:sz w:val="28"/>
          <w:szCs w:val="28"/>
        </w:rPr>
        <w:br w:type="page"/>
      </w:r>
      <w:r>
        <w:rPr>
          <w:rFonts w:hint="eastAsia" w:eastAsia="方正仿宋_GBK"/>
          <w:sz w:val="32"/>
          <w:szCs w:val="32"/>
        </w:rPr>
        <w:t>附件</w:t>
      </w:r>
      <w:r>
        <w:rPr>
          <w:rFonts w:hint="eastAsia" w:eastAsia="方正仿宋_GBK"/>
          <w:sz w:val="32"/>
          <w:szCs w:val="32"/>
          <w:lang w:val="en-US" w:eastAsia="zh-CN"/>
        </w:rPr>
        <w:t>2</w:t>
      </w:r>
      <w:r>
        <w:rPr>
          <w:rFonts w:hint="eastAsia" w:eastAsia="方正仿宋_GBK"/>
          <w:sz w:val="32"/>
          <w:szCs w:val="32"/>
        </w:rPr>
        <w:t>：</w:t>
      </w:r>
    </w:p>
    <w:p>
      <w:pPr>
        <w:pStyle w:val="8"/>
        <w:spacing w:line="480" w:lineRule="exact"/>
        <w:jc w:val="center"/>
        <w:rPr>
          <w:rFonts w:hint="eastAsia" w:eastAsia="方正仿宋_GBK"/>
          <w:sz w:val="32"/>
          <w:szCs w:val="32"/>
        </w:rPr>
      </w:pPr>
      <w:r>
        <w:rPr>
          <w:rFonts w:hint="eastAsia" w:eastAsia="方正仿宋_GBK"/>
          <w:sz w:val="32"/>
          <w:szCs w:val="32"/>
          <w:lang w:eastAsia="zh-CN"/>
        </w:rPr>
        <w:t>无锡市“星级游泳池馆”</w:t>
      </w:r>
      <w:r>
        <w:rPr>
          <w:rFonts w:hint="eastAsia" w:eastAsia="方正仿宋_GBK"/>
          <w:sz w:val="32"/>
          <w:szCs w:val="32"/>
        </w:rPr>
        <w:t>评选标准</w:t>
      </w:r>
    </w:p>
    <w:p>
      <w:pPr>
        <w:widowControl/>
        <w:rPr>
          <w:rFonts w:hint="eastAsia" w:ascii="Times New Roman" w:cs="宋体"/>
          <w:b/>
          <w:bCs/>
          <w:color w:val="000000"/>
          <w:w w:val="95"/>
          <w:kern w:val="0"/>
          <w:szCs w:val="21"/>
        </w:rPr>
      </w:pPr>
      <w:r>
        <w:rPr>
          <w:rFonts w:hint="eastAsia" w:ascii="Times New Roman" w:eastAsia="方正楷体_GBK" w:cs="宋体"/>
          <w:bCs/>
          <w:color w:val="000000"/>
          <w:kern w:val="0"/>
          <w:sz w:val="28"/>
          <w:szCs w:val="28"/>
        </w:rPr>
        <w:t>单位名称（盖章）：</w:t>
      </w:r>
      <w:r>
        <w:rPr>
          <w:rFonts w:hint="eastAsia" w:ascii="Times New Roman" w:eastAsia="方正楷体_GBK" w:cs="宋体"/>
          <w:bCs/>
          <w:color w:val="000000"/>
          <w:kern w:val="0"/>
          <w:sz w:val="28"/>
          <w:szCs w:val="28"/>
          <w:u w:val="single"/>
        </w:rPr>
        <w:t xml:space="preserve">                 </w:t>
      </w:r>
      <w:r>
        <w:rPr>
          <w:rFonts w:hint="eastAsia" w:ascii="Times New Roman" w:cs="宋体"/>
          <w:b/>
          <w:bCs/>
          <w:color w:val="000000"/>
          <w:w w:val="95"/>
          <w:kern w:val="0"/>
          <w:szCs w:val="21"/>
        </w:rPr>
        <w:t xml:space="preserve">                      </w:t>
      </w:r>
    </w:p>
    <w:tbl>
      <w:tblPr>
        <w:tblStyle w:val="5"/>
        <w:tblW w:w="93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69"/>
        <w:gridCol w:w="6760"/>
        <w:gridCol w:w="637"/>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blHeader/>
          <w:jc w:val="center"/>
        </w:trPr>
        <w:tc>
          <w:tcPr>
            <w:tcW w:w="707" w:type="dxa"/>
            <w:vAlign w:val="center"/>
          </w:tcPr>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评选</w:t>
            </w:r>
          </w:p>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要求</w:t>
            </w:r>
          </w:p>
        </w:tc>
        <w:tc>
          <w:tcPr>
            <w:tcW w:w="569" w:type="dxa"/>
            <w:vAlign w:val="center"/>
          </w:tcPr>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总分</w:t>
            </w:r>
          </w:p>
        </w:tc>
        <w:tc>
          <w:tcPr>
            <w:tcW w:w="6760" w:type="dxa"/>
            <w:vAlign w:val="center"/>
          </w:tcPr>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具体内容</w:t>
            </w:r>
          </w:p>
        </w:tc>
        <w:tc>
          <w:tcPr>
            <w:tcW w:w="637" w:type="dxa"/>
            <w:vAlign w:val="center"/>
          </w:tcPr>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分值</w:t>
            </w:r>
          </w:p>
        </w:tc>
        <w:tc>
          <w:tcPr>
            <w:tcW w:w="725" w:type="dxa"/>
            <w:vAlign w:val="center"/>
          </w:tcPr>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自评</w:t>
            </w:r>
          </w:p>
          <w:p>
            <w:pPr>
              <w:widowControl/>
              <w:spacing w:line="0" w:lineRule="atLeast"/>
              <w:ind w:left="-105" w:leftChars="-50" w:right="-105" w:rightChars="-50"/>
              <w:jc w:val="center"/>
              <w:rPr>
                <w:rFonts w:hint="eastAsia" w:ascii="Times New Roman" w:eastAsia="方正黑体_GBK" w:cs="宋体"/>
                <w:bCs/>
                <w:kern w:val="2"/>
                <w:sz w:val="24"/>
                <w:szCs w:val="24"/>
              </w:rPr>
            </w:pPr>
            <w:r>
              <w:rPr>
                <w:rFonts w:hint="eastAsia" w:ascii="Times New Roman" w:eastAsia="方正黑体_GBK" w:cs="宋体"/>
                <w:bCs/>
                <w:kern w:val="2"/>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7"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管理</w:t>
            </w:r>
          </w:p>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职责</w:t>
            </w:r>
          </w:p>
        </w:tc>
        <w:tc>
          <w:tcPr>
            <w:tcW w:w="569"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30</w:t>
            </w:r>
          </w:p>
        </w:tc>
        <w:tc>
          <w:tcPr>
            <w:tcW w:w="6760" w:type="dxa"/>
            <w:vAlign w:val="center"/>
          </w:tcPr>
          <w:p>
            <w:pPr>
              <w:widowControl/>
              <w:numPr>
                <w:ilvl w:val="0"/>
                <w:numId w:val="1"/>
              </w:numPr>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本</w:t>
            </w:r>
            <w:r>
              <w:rPr>
                <w:rFonts w:hint="eastAsia" w:ascii="Times New Roman" w:eastAsia="方正楷体_GBK" w:cs="宋体"/>
                <w:kern w:val="2"/>
                <w:sz w:val="24"/>
                <w:szCs w:val="24"/>
                <w:lang w:eastAsia="zh-CN"/>
              </w:rPr>
              <w:t>池馆</w:t>
            </w:r>
            <w:r>
              <w:rPr>
                <w:rFonts w:hint="eastAsia" w:ascii="Times New Roman" w:eastAsia="方正楷体_GBK" w:cs="宋体"/>
                <w:kern w:val="2"/>
                <w:sz w:val="24"/>
                <w:szCs w:val="24"/>
              </w:rPr>
              <w:t>负责人具有独立法人资格，可承担法律责任。</w:t>
            </w:r>
          </w:p>
          <w:p>
            <w:pPr>
              <w:widowControl/>
              <w:numPr>
                <w:ilvl w:val="0"/>
                <w:numId w:val="0"/>
              </w:numPr>
              <w:spacing w:line="0" w:lineRule="atLeast"/>
              <w:ind w:right="-25" w:rightChars="-12" w:firstLine="240" w:firstLineChars="100"/>
              <w:jc w:val="left"/>
              <w:rPr>
                <w:rFonts w:hint="eastAsia" w:ascii="Times New Roman" w:eastAsia="方正楷体_GBK" w:cs="宋体"/>
                <w:kern w:val="2"/>
                <w:sz w:val="24"/>
                <w:szCs w:val="24"/>
                <w:lang w:eastAsia="zh-CN"/>
              </w:rPr>
            </w:pPr>
            <w:r>
              <w:rPr>
                <w:rFonts w:hint="eastAsia" w:ascii="Times New Roman" w:eastAsia="方正楷体_GBK" w:cs="宋体"/>
                <w:kern w:val="2"/>
                <w:sz w:val="24"/>
                <w:szCs w:val="24"/>
                <w:lang w:eastAsia="zh-CN"/>
              </w:rPr>
              <w:t>有宣传社会主义核心价值观的内容。</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6</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2、拥有一支稳定的从业人员队伍，人员数符合国家标准，每年组织上岗的游泳救生员、游泳教练员参加业务培训。</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6</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3、建立了安全救护、安全管理、安全检查、卫生检查等各项管理制度和工作机制，本池馆对有害、危险品的保存 、管理符合国家或属地有关安全条例的规定。</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6</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4、已经取得《营业执照》、《高危险性体育项目经营许可证》、《卫生许可证》以及符合消防安全规定要求，经营开放合法。</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6</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5、有向公众开放服务的计划、比赛或活动、公益服务项目。</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6</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7"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工作</w:t>
            </w:r>
          </w:p>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保障</w:t>
            </w:r>
          </w:p>
        </w:tc>
        <w:tc>
          <w:tcPr>
            <w:tcW w:w="569"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40</w:t>
            </w: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1、游泳池馆基本建设符合国家标准。</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2、各项救生设施设备器材齐全完好，各项安全标识齐全醒目并配有贵重物品寄存处。</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3、按照行业要求配置《游泳救生心肺复苏操作流程图》、《全国游泳锻炼等级标准》挂图。</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4、聘用的救生员持国家《职业资格证书》。</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5、聘用的游泳教员持有国家《职业资格证书》、救生员《职业资格证书》。</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6、聘用的泳池水质管理员持有水质管理员培训证书。</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7、按规定做好卫生许可证、卫生监督量化分级、水质监测报告、从业人员健康资质的（向泳客）公示。</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rPr>
                <w:rFonts w:hint="eastAsia" w:ascii="Times New Roman"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8、在参评周期内没有发生重大安全责任事故，两年内（201</w:t>
            </w:r>
            <w:r>
              <w:rPr>
                <w:rFonts w:hint="eastAsia" w:ascii="Times New Roman" w:eastAsia="方正楷体_GBK" w:cs="宋体"/>
                <w:kern w:val="2"/>
                <w:sz w:val="24"/>
                <w:szCs w:val="24"/>
                <w:lang w:val="en-US" w:eastAsia="zh-CN"/>
              </w:rPr>
              <w:t>7</w:t>
            </w:r>
            <w:r>
              <w:rPr>
                <w:rFonts w:hint="eastAsia" w:ascii="Times New Roman" w:eastAsia="方正楷体_GBK" w:cs="宋体"/>
                <w:kern w:val="2"/>
                <w:sz w:val="24"/>
                <w:szCs w:val="24"/>
              </w:rPr>
              <w:t>-201</w:t>
            </w:r>
            <w:r>
              <w:rPr>
                <w:rFonts w:hint="eastAsia" w:ascii="Times New Roman" w:eastAsia="方正楷体_GBK" w:cs="宋体"/>
                <w:kern w:val="2"/>
                <w:sz w:val="24"/>
                <w:szCs w:val="24"/>
                <w:lang w:val="en-US" w:eastAsia="zh-CN"/>
              </w:rPr>
              <w:t>8</w:t>
            </w:r>
            <w:r>
              <w:rPr>
                <w:rFonts w:hint="eastAsia" w:ascii="Times New Roman" w:eastAsia="方正楷体_GBK" w:cs="宋体"/>
                <w:kern w:val="2"/>
                <w:sz w:val="24"/>
                <w:szCs w:val="24"/>
              </w:rPr>
              <w:t>年）无各级卫生行政部门行政处罚的不良记录。</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9、参评游泳场馆卫生监督量化分级等级评审B级以上。</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rPr>
                <w:rFonts w:hint="eastAsia" w:ascii="Times New Roman"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10、须将安全制度告知泳客，并办理公众责任保险、意外伤害保险。</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4</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7"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工作</w:t>
            </w:r>
          </w:p>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要求</w:t>
            </w:r>
          </w:p>
        </w:tc>
        <w:tc>
          <w:tcPr>
            <w:tcW w:w="569"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30</w:t>
            </w: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1、每周对外开放不少于4天，每天开放时间不少于5小时。（室外季节性场馆7、8二个月，平均每天至少开放10小时以上。）</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5</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2、每年至少举办中小学生、幼儿、成人等各类人群的初、中、高级游泳教学班3次以上，每次教学时间不少于10天，并有培训信息备案。</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5</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3、积极组织开展全民游泳锻炼达标活动，与周边学校、社区合作，为他们提供游泳</w:t>
            </w:r>
            <w:r>
              <w:rPr>
                <w:rFonts w:hint="eastAsia" w:ascii="Times New Roman" w:eastAsia="方正楷体_GBK" w:cs="宋体"/>
                <w:kern w:val="2"/>
                <w:sz w:val="24"/>
                <w:szCs w:val="24"/>
                <w:lang w:eastAsia="zh-CN"/>
              </w:rPr>
              <w:t>池馆</w:t>
            </w:r>
            <w:r>
              <w:rPr>
                <w:rFonts w:hint="eastAsia" w:ascii="Times New Roman" w:eastAsia="方正楷体_GBK" w:cs="宋体"/>
                <w:kern w:val="2"/>
                <w:sz w:val="24"/>
                <w:szCs w:val="24"/>
              </w:rPr>
              <w:t>服务。</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5</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4、积极承办行业协会、企事业单位委托举办的各项游泳活动。</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5</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5、组建游泳俱乐部，且有活动内容。</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5</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7" w:type="dxa"/>
            <w:vMerge w:val="continue"/>
            <w:vAlign w:val="center"/>
          </w:tcPr>
          <w:p>
            <w:pPr>
              <w:widowControl/>
              <w:spacing w:line="0" w:lineRule="atLeast"/>
              <w:jc w:val="left"/>
              <w:rPr>
                <w:rFonts w:hint="eastAsia" w:ascii="Times New Roman" w:eastAsia="方正楷体_GBK" w:cs="宋体"/>
                <w:kern w:val="2"/>
                <w:sz w:val="24"/>
                <w:szCs w:val="24"/>
              </w:rPr>
            </w:pPr>
          </w:p>
        </w:tc>
        <w:tc>
          <w:tcPr>
            <w:tcW w:w="569" w:type="dxa"/>
            <w:vMerge w:val="continue"/>
            <w:vAlign w:val="center"/>
          </w:tcPr>
          <w:p>
            <w:pPr>
              <w:widowControl/>
              <w:spacing w:line="0" w:lineRule="atLeast"/>
              <w:jc w:val="left"/>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6、完善自控制度，采购消毒剂时建立验收制度并做好记录，索取检验合格证和生产企业卫生许可证，产品卫生许可批件（卫生安全评价报告）。</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5</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加分</w:t>
            </w:r>
          </w:p>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项目</w:t>
            </w:r>
          </w:p>
        </w:tc>
        <w:tc>
          <w:tcPr>
            <w:tcW w:w="569" w:type="dxa"/>
            <w:vMerge w:val="restart"/>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10</w:t>
            </w: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1、游泳池区域安装监控系统、安全监控，能提供视频资料。</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2</w:t>
            </w:r>
          </w:p>
        </w:tc>
        <w:tc>
          <w:tcPr>
            <w:tcW w:w="725" w:type="dxa"/>
            <w:vAlign w:val="center"/>
          </w:tcPr>
          <w:p>
            <w:pPr>
              <w:widowControl/>
              <w:spacing w:line="0" w:lineRule="atLeast"/>
              <w:ind w:left="-105" w:leftChars="-50" w:right="-105" w:rightChars="-50"/>
              <w:rPr>
                <w:rFonts w:hint="eastAsia" w:ascii="Times New Roman" w:eastAsia="方正楷体_GBK" w:cs="宋体"/>
                <w:kern w:val="2"/>
                <w:sz w:val="24"/>
                <w:szCs w:val="24"/>
              </w:rPr>
            </w:pPr>
            <w:r>
              <w:rPr>
                <w:rFonts w:hint="eastAsia" w:ascii="Times New Roman" w:eastAsia="方正楷体_GBK" w:cs="宋体"/>
                <w:kern w:val="2"/>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Merge w:val="continue"/>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c>
          <w:tcPr>
            <w:tcW w:w="569" w:type="dxa"/>
            <w:vMerge w:val="continue"/>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2、积极主动配合、参加各级体育部门组织、主办的各项赛事、培训。</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3</w:t>
            </w:r>
          </w:p>
        </w:tc>
        <w:tc>
          <w:tcPr>
            <w:tcW w:w="725"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Merge w:val="continue"/>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c>
          <w:tcPr>
            <w:tcW w:w="569" w:type="dxa"/>
            <w:vMerge w:val="continue"/>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3、举办免费或优惠公益游泳活动。</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3</w:t>
            </w:r>
          </w:p>
        </w:tc>
        <w:tc>
          <w:tcPr>
            <w:tcW w:w="725"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Merge w:val="continue"/>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c>
          <w:tcPr>
            <w:tcW w:w="569" w:type="dxa"/>
            <w:vMerge w:val="continue"/>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c>
          <w:tcPr>
            <w:tcW w:w="6760" w:type="dxa"/>
            <w:vAlign w:val="center"/>
          </w:tcPr>
          <w:p>
            <w:pPr>
              <w:widowControl/>
              <w:spacing w:line="0" w:lineRule="atLeast"/>
              <w:ind w:left="-36" w:leftChars="-17" w:right="-25" w:rightChars="-12"/>
              <w:jc w:val="left"/>
              <w:rPr>
                <w:rFonts w:hint="eastAsia" w:ascii="Times New Roman" w:eastAsia="方正楷体_GBK" w:cs="宋体"/>
                <w:kern w:val="2"/>
                <w:sz w:val="24"/>
                <w:szCs w:val="24"/>
              </w:rPr>
            </w:pPr>
            <w:r>
              <w:rPr>
                <w:rFonts w:hint="eastAsia" w:ascii="Times New Roman" w:eastAsia="方正楷体_GBK" w:cs="宋体"/>
                <w:kern w:val="2"/>
                <w:sz w:val="24"/>
                <w:szCs w:val="24"/>
              </w:rPr>
              <w:t>4、在管理方面有创新举措，并取得良好效果，得到群众好评的做法。</w:t>
            </w:r>
          </w:p>
        </w:tc>
        <w:tc>
          <w:tcPr>
            <w:tcW w:w="63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2</w:t>
            </w:r>
          </w:p>
        </w:tc>
        <w:tc>
          <w:tcPr>
            <w:tcW w:w="725"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07"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总评分</w:t>
            </w:r>
          </w:p>
        </w:tc>
        <w:tc>
          <w:tcPr>
            <w:tcW w:w="7966" w:type="dxa"/>
            <w:gridSpan w:val="3"/>
            <w:vAlign w:val="center"/>
          </w:tcPr>
          <w:p>
            <w:pPr>
              <w:widowControl/>
              <w:spacing w:line="0" w:lineRule="atLeast"/>
              <w:ind w:left="-105" w:leftChars="-50" w:right="-105" w:rightChars="-50"/>
              <w:jc w:val="center"/>
              <w:rPr>
                <w:rFonts w:hint="eastAsia" w:ascii="Times New Roman" w:eastAsia="方正楷体_GBK" w:cs="宋体"/>
                <w:kern w:val="2"/>
                <w:sz w:val="24"/>
                <w:szCs w:val="24"/>
              </w:rPr>
            </w:pPr>
            <w:r>
              <w:rPr>
                <w:rFonts w:hint="eastAsia" w:ascii="Times New Roman" w:eastAsia="方正楷体_GBK" w:cs="宋体"/>
                <w:kern w:val="2"/>
                <w:sz w:val="24"/>
                <w:szCs w:val="24"/>
              </w:rPr>
              <w:t>110</w:t>
            </w:r>
          </w:p>
        </w:tc>
        <w:tc>
          <w:tcPr>
            <w:tcW w:w="725" w:type="dxa"/>
            <w:vAlign w:val="center"/>
          </w:tcPr>
          <w:p>
            <w:pPr>
              <w:widowControl/>
              <w:spacing w:line="0" w:lineRule="atLeast"/>
              <w:ind w:left="-105" w:leftChars="-50" w:right="-105" w:rightChars="-50"/>
              <w:jc w:val="center"/>
              <w:rPr>
                <w:rFonts w:hint="eastAsia" w:ascii="Times New Roman" w:eastAsia="方正楷体_GBK" w:cs="宋体"/>
                <w:kern w:val="2"/>
                <w:sz w:val="24"/>
                <w:szCs w:val="24"/>
              </w:rPr>
            </w:pPr>
          </w:p>
        </w:tc>
      </w:tr>
    </w:tbl>
    <w:p>
      <w:pPr>
        <w:numPr>
          <w:ilvl w:val="0"/>
          <w:numId w:val="0"/>
        </w:numPr>
        <w:rPr>
          <w:rFonts w:hint="eastAsia"/>
          <w:sz w:val="22"/>
          <w:szCs w:val="22"/>
          <w:lang w:val="en-US"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pStyle w:val="8"/>
        <w:rPr>
          <w:rFonts w:hint="eastAsia" w:eastAsia="方正仿宋_GBK" w:cs="宋体"/>
          <w:color w:val="000000"/>
          <w:kern w:val="0"/>
          <w:sz w:val="32"/>
          <w:szCs w:val="32"/>
          <w:lang w:eastAsia="zh-CN"/>
        </w:rPr>
      </w:pPr>
      <w:r>
        <w:rPr>
          <w:rFonts w:hint="eastAsia" w:eastAsia="方正仿宋_GBK" w:cs="宋体"/>
          <w:color w:val="000000"/>
          <w:kern w:val="0"/>
          <w:sz w:val="32"/>
          <w:szCs w:val="32"/>
          <w:lang w:eastAsia="zh-CN"/>
        </w:rPr>
        <w:t>附件</w:t>
      </w:r>
      <w:r>
        <w:rPr>
          <w:rFonts w:hint="eastAsia" w:eastAsia="方正仿宋_GBK" w:cs="宋体"/>
          <w:color w:val="000000"/>
          <w:kern w:val="0"/>
          <w:sz w:val="32"/>
          <w:szCs w:val="32"/>
          <w:lang w:val="en-US" w:eastAsia="zh-CN"/>
        </w:rPr>
        <w:t>3</w:t>
      </w:r>
      <w:r>
        <w:rPr>
          <w:rFonts w:hint="eastAsia" w:eastAsia="方正仿宋_GBK" w:cs="宋体"/>
          <w:color w:val="000000"/>
          <w:kern w:val="0"/>
          <w:sz w:val="32"/>
          <w:szCs w:val="32"/>
          <w:lang w:eastAsia="zh-CN"/>
        </w:rPr>
        <w:t>：</w:t>
      </w:r>
    </w:p>
    <w:p>
      <w:pPr>
        <w:pStyle w:val="8"/>
        <w:jc w:val="center"/>
        <w:rPr>
          <w:rFonts w:hint="eastAsia" w:eastAsia="方正仿宋_GBK" w:cs="宋体"/>
          <w:color w:val="000000"/>
          <w:kern w:val="0"/>
          <w:sz w:val="32"/>
          <w:szCs w:val="32"/>
        </w:rPr>
      </w:pPr>
      <w:r>
        <w:rPr>
          <w:rFonts w:hint="eastAsia" w:eastAsia="方正仿宋_GBK" w:cs="宋体"/>
          <w:color w:val="000000"/>
          <w:kern w:val="0"/>
          <w:sz w:val="32"/>
          <w:szCs w:val="32"/>
          <w:lang w:eastAsia="zh-CN"/>
        </w:rPr>
        <w:t>无锡市“星级</w:t>
      </w:r>
      <w:r>
        <w:rPr>
          <w:rFonts w:hint="eastAsia" w:eastAsia="方正仿宋_GBK" w:cs="宋体"/>
          <w:color w:val="000000"/>
          <w:kern w:val="0"/>
          <w:sz w:val="32"/>
          <w:szCs w:val="32"/>
        </w:rPr>
        <w:t>游泳</w:t>
      </w:r>
      <w:r>
        <w:rPr>
          <w:rFonts w:hint="eastAsia" w:eastAsia="方正仿宋_GBK" w:cs="宋体"/>
          <w:color w:val="000000"/>
          <w:kern w:val="0"/>
          <w:sz w:val="32"/>
          <w:szCs w:val="32"/>
          <w:lang w:eastAsia="zh-CN"/>
        </w:rPr>
        <w:t>池馆”</w:t>
      </w:r>
      <w:r>
        <w:rPr>
          <w:rFonts w:hint="eastAsia" w:eastAsia="方正仿宋_GBK" w:cs="宋体"/>
          <w:color w:val="000000"/>
          <w:kern w:val="0"/>
          <w:sz w:val="32"/>
          <w:szCs w:val="32"/>
        </w:rPr>
        <w:t>参评申请表</w:t>
      </w:r>
    </w:p>
    <w:p>
      <w:pPr>
        <w:rPr>
          <w:rFonts w:hint="eastAsia" w:ascii="Times New Roman" w:eastAsia="方正楷体_GBK"/>
          <w:sz w:val="28"/>
          <w:szCs w:val="28"/>
        </w:rPr>
      </w:pPr>
      <w:r>
        <w:rPr>
          <w:rFonts w:hint="eastAsia" w:ascii="Times New Roman" w:eastAsia="方正楷体_GBK"/>
          <w:sz w:val="28"/>
          <w:szCs w:val="28"/>
        </w:rPr>
        <w:t>申请单位盖章：</w:t>
      </w:r>
    </w:p>
    <w:tbl>
      <w:tblPr>
        <w:tblStyle w:val="5"/>
        <w:tblW w:w="916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360"/>
        <w:gridCol w:w="3960"/>
        <w:gridCol w:w="144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437" w:type="dxa"/>
            <w:vMerge w:val="restart"/>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游泳场所</w:t>
            </w:r>
          </w:p>
          <w:p>
            <w:pPr>
              <w:spacing w:line="0" w:lineRule="atLeast"/>
              <w:jc w:val="center"/>
              <w:rPr>
                <w:rFonts w:hint="eastAsia" w:ascii="Times New Roman"/>
                <w:sz w:val="28"/>
                <w:szCs w:val="28"/>
              </w:rPr>
            </w:pPr>
            <w:r>
              <w:rPr>
                <w:rFonts w:hint="eastAsia" w:ascii="Times New Roman"/>
                <w:sz w:val="28"/>
                <w:szCs w:val="28"/>
              </w:rPr>
              <w:t>名  称</w:t>
            </w:r>
          </w:p>
        </w:tc>
        <w:tc>
          <w:tcPr>
            <w:tcW w:w="4320" w:type="dxa"/>
            <w:gridSpan w:val="2"/>
            <w:vMerge w:val="restart"/>
            <w:shd w:val="clear" w:color="auto" w:fill="auto"/>
            <w:vAlign w:val="center"/>
          </w:tcPr>
          <w:p>
            <w:pPr>
              <w:spacing w:line="0" w:lineRule="atLeast"/>
              <w:jc w:val="center"/>
              <w:rPr>
                <w:rFonts w:hint="eastAsia" w:ascii="Times New Roman"/>
                <w:sz w:val="28"/>
                <w:szCs w:val="28"/>
              </w:rPr>
            </w:pPr>
          </w:p>
        </w:tc>
        <w:tc>
          <w:tcPr>
            <w:tcW w:w="1443"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负责人</w:t>
            </w:r>
          </w:p>
        </w:tc>
        <w:tc>
          <w:tcPr>
            <w:tcW w:w="1960" w:type="dxa"/>
            <w:shd w:val="clear" w:color="auto" w:fill="auto"/>
            <w:vAlign w:val="center"/>
          </w:tcPr>
          <w:p>
            <w:pPr>
              <w:spacing w:line="0" w:lineRule="atLeast"/>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37" w:type="dxa"/>
            <w:vMerge w:val="continue"/>
            <w:shd w:val="clear" w:color="auto" w:fill="auto"/>
            <w:vAlign w:val="center"/>
          </w:tcPr>
          <w:p>
            <w:pPr>
              <w:spacing w:line="0" w:lineRule="atLeast"/>
              <w:jc w:val="center"/>
              <w:rPr>
                <w:rFonts w:hint="eastAsia" w:ascii="Times New Roman"/>
                <w:sz w:val="28"/>
                <w:szCs w:val="28"/>
              </w:rPr>
            </w:pPr>
          </w:p>
        </w:tc>
        <w:tc>
          <w:tcPr>
            <w:tcW w:w="4320" w:type="dxa"/>
            <w:gridSpan w:val="2"/>
            <w:vMerge w:val="continue"/>
            <w:shd w:val="clear" w:color="auto" w:fill="auto"/>
            <w:vAlign w:val="center"/>
          </w:tcPr>
          <w:p>
            <w:pPr>
              <w:spacing w:line="0" w:lineRule="atLeast"/>
              <w:jc w:val="center"/>
              <w:rPr>
                <w:rFonts w:hint="eastAsia" w:ascii="Times New Roman"/>
                <w:sz w:val="28"/>
                <w:szCs w:val="28"/>
              </w:rPr>
            </w:pPr>
          </w:p>
        </w:tc>
        <w:tc>
          <w:tcPr>
            <w:tcW w:w="1443"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职  务</w:t>
            </w:r>
          </w:p>
        </w:tc>
        <w:tc>
          <w:tcPr>
            <w:tcW w:w="1960" w:type="dxa"/>
            <w:shd w:val="clear" w:color="auto" w:fill="auto"/>
            <w:vAlign w:val="center"/>
          </w:tcPr>
          <w:p>
            <w:pPr>
              <w:spacing w:line="0" w:lineRule="atLeast"/>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437"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经营场所</w:t>
            </w:r>
          </w:p>
          <w:p>
            <w:pPr>
              <w:spacing w:line="0" w:lineRule="atLeast"/>
              <w:jc w:val="center"/>
              <w:rPr>
                <w:rFonts w:hint="eastAsia" w:ascii="Times New Roman"/>
                <w:sz w:val="28"/>
                <w:szCs w:val="28"/>
              </w:rPr>
            </w:pPr>
            <w:r>
              <w:rPr>
                <w:rFonts w:hint="eastAsia" w:ascii="Times New Roman"/>
                <w:sz w:val="28"/>
                <w:szCs w:val="28"/>
              </w:rPr>
              <w:t>地  址</w:t>
            </w:r>
          </w:p>
        </w:tc>
        <w:tc>
          <w:tcPr>
            <w:tcW w:w="4320" w:type="dxa"/>
            <w:gridSpan w:val="2"/>
            <w:shd w:val="clear" w:color="auto" w:fill="auto"/>
            <w:vAlign w:val="center"/>
          </w:tcPr>
          <w:p>
            <w:pPr>
              <w:spacing w:line="0" w:lineRule="atLeast"/>
              <w:jc w:val="center"/>
              <w:rPr>
                <w:rFonts w:hint="eastAsia" w:ascii="Times New Roman"/>
                <w:sz w:val="28"/>
                <w:szCs w:val="28"/>
              </w:rPr>
            </w:pPr>
          </w:p>
        </w:tc>
        <w:tc>
          <w:tcPr>
            <w:tcW w:w="1443"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联系电话</w:t>
            </w:r>
          </w:p>
        </w:tc>
        <w:tc>
          <w:tcPr>
            <w:tcW w:w="1960" w:type="dxa"/>
            <w:shd w:val="clear" w:color="auto" w:fill="auto"/>
            <w:vAlign w:val="center"/>
          </w:tcPr>
          <w:p>
            <w:pPr>
              <w:spacing w:line="0" w:lineRule="atLeast"/>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9" w:hRule="atLeast"/>
          <w:jc w:val="center"/>
        </w:trPr>
        <w:tc>
          <w:tcPr>
            <w:tcW w:w="9160" w:type="dxa"/>
            <w:gridSpan w:val="5"/>
            <w:shd w:val="clear" w:color="auto" w:fill="auto"/>
            <w:vAlign w:val="top"/>
          </w:tcPr>
          <w:p>
            <w:pPr>
              <w:spacing w:line="0" w:lineRule="atLeast"/>
              <w:rPr>
                <w:rFonts w:hint="eastAsia" w:ascii="Times New Roman"/>
                <w:sz w:val="28"/>
                <w:szCs w:val="28"/>
              </w:rPr>
            </w:pPr>
            <w:r>
              <w:rPr>
                <w:rFonts w:hint="eastAsia" w:ascii="Times New Roman"/>
                <w:sz w:val="28"/>
                <w:szCs w:val="28"/>
              </w:rPr>
              <w:t>结合评审标准，陈述你场馆组织管理、工作保障及工作要求等方面的说明（1000字以内）：可附纸</w:t>
            </w: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jc w:val="center"/>
        </w:trPr>
        <w:tc>
          <w:tcPr>
            <w:tcW w:w="1797" w:type="dxa"/>
            <w:gridSpan w:val="2"/>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所在乡镇（街</w:t>
            </w:r>
          </w:p>
          <w:p>
            <w:pPr>
              <w:spacing w:line="0" w:lineRule="atLeast"/>
              <w:jc w:val="center"/>
              <w:rPr>
                <w:rFonts w:hint="eastAsia" w:ascii="Times New Roman"/>
                <w:sz w:val="28"/>
                <w:szCs w:val="28"/>
              </w:rPr>
            </w:pPr>
            <w:r>
              <w:rPr>
                <w:rFonts w:hint="eastAsia" w:ascii="Times New Roman"/>
                <w:sz w:val="28"/>
                <w:szCs w:val="28"/>
              </w:rPr>
              <w:t>道）主管部门</w:t>
            </w:r>
          </w:p>
          <w:p>
            <w:pPr>
              <w:spacing w:line="0" w:lineRule="atLeast"/>
              <w:jc w:val="center"/>
              <w:rPr>
                <w:rFonts w:hint="eastAsia" w:ascii="Times New Roman"/>
                <w:sz w:val="28"/>
                <w:szCs w:val="28"/>
              </w:rPr>
            </w:pPr>
            <w:r>
              <w:rPr>
                <w:rFonts w:hint="eastAsia" w:ascii="Times New Roman"/>
                <w:sz w:val="28"/>
                <w:szCs w:val="28"/>
              </w:rPr>
              <w:t>推荐意见</w:t>
            </w:r>
          </w:p>
        </w:tc>
        <w:tc>
          <w:tcPr>
            <w:tcW w:w="7363" w:type="dxa"/>
            <w:gridSpan w:val="3"/>
            <w:shd w:val="clear" w:color="auto" w:fill="auto"/>
            <w:vAlign w:val="top"/>
          </w:tcPr>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r>
              <w:rPr>
                <w:rFonts w:hint="eastAsia" w:ascii="Times New Roman"/>
                <w:sz w:val="28"/>
                <w:szCs w:val="28"/>
              </w:rPr>
              <w:t xml:space="preserve">签  字：      </w:t>
            </w:r>
            <w:r>
              <w:rPr>
                <w:rFonts w:hint="eastAsia" w:ascii="Times New Roman"/>
                <w:b/>
                <w:sz w:val="28"/>
                <w:szCs w:val="28"/>
              </w:rPr>
              <w:t xml:space="preserve">            </w:t>
            </w:r>
            <w:r>
              <w:rPr>
                <w:rFonts w:hint="eastAsia" w:ascii="Times New Roman"/>
                <w:sz w:val="28"/>
                <w:szCs w:val="28"/>
              </w:rPr>
              <w:t>（盖   章）</w:t>
            </w:r>
          </w:p>
          <w:p>
            <w:pPr>
              <w:spacing w:line="0" w:lineRule="atLeast"/>
              <w:rPr>
                <w:rFonts w:hint="eastAsia" w:ascii="Times New Roman"/>
                <w:sz w:val="28"/>
                <w:szCs w:val="28"/>
              </w:rPr>
            </w:pPr>
          </w:p>
          <w:p>
            <w:pPr>
              <w:spacing w:line="0" w:lineRule="atLeast"/>
              <w:ind w:firstLine="4841" w:firstLineChars="1729"/>
              <w:rPr>
                <w:rFonts w:hint="eastAsia" w:ascii="Times New Roman"/>
                <w:sz w:val="28"/>
                <w:szCs w:val="28"/>
              </w:rPr>
            </w:pPr>
            <w:r>
              <w:rPr>
                <w:rFonts w:hint="eastAsia" w:ascii="Times New Roman"/>
                <w:sz w:val="28"/>
                <w:szCs w:val="28"/>
              </w:rPr>
              <w:t>年    月    日</w:t>
            </w:r>
          </w:p>
        </w:tc>
      </w:tr>
    </w:tbl>
    <w:p>
      <w:pPr>
        <w:numPr>
          <w:ilvl w:val="0"/>
          <w:numId w:val="0"/>
        </w:numPr>
        <w:rPr>
          <w:rFonts w:hint="eastAsia"/>
          <w:sz w:val="22"/>
          <w:szCs w:val="22"/>
          <w:lang w:val="en-US" w:eastAsia="zh-CN"/>
        </w:rPr>
      </w:pPr>
      <w:r>
        <w:rPr>
          <w:rFonts w:hint="eastAsia" w:ascii="Times New Roman" w:hAnsi="Times New Roman" w:eastAsia="方正仿宋_GBK" w:cs="Times New Roman"/>
          <w:kern w:val="2"/>
          <w:sz w:val="28"/>
          <w:szCs w:val="28"/>
          <w:lang w:val="en-US" w:eastAsia="zh-CN" w:bidi="ar-SA"/>
        </w:rPr>
        <w:t>备注：须打印或用钢笔正楷填写，此表请于9月5日前报送无锡市游泳协会，逾期不再受理。</w:t>
      </w:r>
    </w:p>
    <w:p>
      <w:pPr>
        <w:pStyle w:val="8"/>
        <w:rPr>
          <w:rFonts w:hint="eastAsia" w:eastAsia="方正仿宋_GBK" w:cs="宋体"/>
          <w:color w:val="000000"/>
          <w:kern w:val="0"/>
          <w:sz w:val="32"/>
          <w:szCs w:val="32"/>
          <w:lang w:eastAsia="zh-CN"/>
        </w:rPr>
      </w:pPr>
    </w:p>
    <w:p>
      <w:pPr>
        <w:pStyle w:val="8"/>
        <w:rPr>
          <w:rFonts w:hint="eastAsia" w:eastAsia="方正仿宋_GBK" w:cs="宋体"/>
          <w:color w:val="000000"/>
          <w:kern w:val="0"/>
          <w:sz w:val="32"/>
          <w:szCs w:val="32"/>
          <w:lang w:eastAsia="zh-CN"/>
        </w:rPr>
      </w:pPr>
      <w:r>
        <w:rPr>
          <w:rFonts w:hint="eastAsia" w:eastAsia="方正仿宋_GBK" w:cs="宋体"/>
          <w:color w:val="000000"/>
          <w:kern w:val="0"/>
          <w:sz w:val="32"/>
          <w:szCs w:val="32"/>
          <w:lang w:eastAsia="zh-CN"/>
        </w:rPr>
        <w:t>附件</w:t>
      </w:r>
      <w:r>
        <w:rPr>
          <w:rFonts w:hint="eastAsia" w:eastAsia="方正仿宋_GBK" w:cs="宋体"/>
          <w:color w:val="000000"/>
          <w:kern w:val="0"/>
          <w:sz w:val="32"/>
          <w:szCs w:val="32"/>
          <w:lang w:val="en-US" w:eastAsia="zh-CN"/>
        </w:rPr>
        <w:t>4</w:t>
      </w:r>
      <w:r>
        <w:rPr>
          <w:rFonts w:hint="eastAsia" w:eastAsia="方正仿宋_GBK" w:cs="宋体"/>
          <w:color w:val="000000"/>
          <w:kern w:val="0"/>
          <w:sz w:val="32"/>
          <w:szCs w:val="32"/>
          <w:lang w:eastAsia="zh-CN"/>
        </w:rPr>
        <w:t>：</w:t>
      </w:r>
    </w:p>
    <w:p>
      <w:pPr>
        <w:pStyle w:val="8"/>
        <w:jc w:val="center"/>
        <w:rPr>
          <w:rFonts w:hint="eastAsia" w:eastAsia="方正仿宋_GBK" w:cs="宋体"/>
          <w:color w:val="000000"/>
          <w:kern w:val="0"/>
          <w:sz w:val="32"/>
          <w:szCs w:val="32"/>
        </w:rPr>
      </w:pPr>
      <w:r>
        <w:rPr>
          <w:rFonts w:hint="eastAsia" w:eastAsia="方正仿宋_GBK" w:cs="宋体"/>
          <w:color w:val="000000"/>
          <w:kern w:val="0"/>
          <w:sz w:val="32"/>
          <w:szCs w:val="32"/>
          <w:lang w:eastAsia="zh-CN"/>
        </w:rPr>
        <w:t>无锡市“优秀救生员”</w:t>
      </w:r>
      <w:r>
        <w:rPr>
          <w:rFonts w:hint="eastAsia" w:eastAsia="方正仿宋_GBK" w:cs="宋体"/>
          <w:color w:val="000000"/>
          <w:kern w:val="0"/>
          <w:sz w:val="32"/>
          <w:szCs w:val="32"/>
        </w:rPr>
        <w:t>参评申请表</w:t>
      </w:r>
    </w:p>
    <w:p>
      <w:pPr>
        <w:rPr>
          <w:rFonts w:hint="eastAsia" w:ascii="Times New Roman" w:eastAsia="方正楷体_GBK"/>
          <w:sz w:val="28"/>
          <w:szCs w:val="28"/>
        </w:rPr>
      </w:pPr>
      <w:r>
        <w:rPr>
          <w:rFonts w:hint="eastAsia" w:ascii="Times New Roman" w:eastAsia="方正楷体_GBK"/>
          <w:sz w:val="28"/>
          <w:szCs w:val="28"/>
        </w:rPr>
        <w:t>申请单位盖章：</w:t>
      </w:r>
    </w:p>
    <w:tbl>
      <w:tblPr>
        <w:tblStyle w:val="5"/>
        <w:tblW w:w="916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360"/>
        <w:gridCol w:w="3960"/>
        <w:gridCol w:w="144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437" w:type="dxa"/>
            <w:vMerge w:val="restart"/>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游泳场所</w:t>
            </w:r>
          </w:p>
          <w:p>
            <w:pPr>
              <w:spacing w:line="0" w:lineRule="atLeast"/>
              <w:jc w:val="center"/>
              <w:rPr>
                <w:rFonts w:hint="eastAsia" w:ascii="Times New Roman"/>
                <w:sz w:val="28"/>
                <w:szCs w:val="28"/>
              </w:rPr>
            </w:pPr>
            <w:r>
              <w:rPr>
                <w:rFonts w:hint="eastAsia" w:ascii="Times New Roman"/>
                <w:sz w:val="28"/>
                <w:szCs w:val="28"/>
              </w:rPr>
              <w:t>名  称</w:t>
            </w:r>
          </w:p>
        </w:tc>
        <w:tc>
          <w:tcPr>
            <w:tcW w:w="4320" w:type="dxa"/>
            <w:gridSpan w:val="2"/>
            <w:vMerge w:val="restart"/>
            <w:shd w:val="clear" w:color="auto" w:fill="auto"/>
            <w:vAlign w:val="center"/>
          </w:tcPr>
          <w:p>
            <w:pPr>
              <w:spacing w:line="0" w:lineRule="atLeast"/>
              <w:jc w:val="center"/>
              <w:rPr>
                <w:rFonts w:hint="eastAsia" w:ascii="Times New Roman"/>
                <w:sz w:val="28"/>
                <w:szCs w:val="28"/>
              </w:rPr>
            </w:pPr>
          </w:p>
        </w:tc>
        <w:tc>
          <w:tcPr>
            <w:tcW w:w="1443"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负责人</w:t>
            </w:r>
          </w:p>
        </w:tc>
        <w:tc>
          <w:tcPr>
            <w:tcW w:w="1960" w:type="dxa"/>
            <w:shd w:val="clear" w:color="auto" w:fill="auto"/>
            <w:vAlign w:val="center"/>
          </w:tcPr>
          <w:p>
            <w:pPr>
              <w:spacing w:line="0" w:lineRule="atLeast"/>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37" w:type="dxa"/>
            <w:vMerge w:val="continue"/>
            <w:shd w:val="clear" w:color="auto" w:fill="auto"/>
            <w:vAlign w:val="center"/>
          </w:tcPr>
          <w:p>
            <w:pPr>
              <w:spacing w:line="0" w:lineRule="atLeast"/>
              <w:jc w:val="center"/>
              <w:rPr>
                <w:rFonts w:hint="eastAsia" w:ascii="Times New Roman"/>
                <w:sz w:val="28"/>
                <w:szCs w:val="28"/>
              </w:rPr>
            </w:pPr>
          </w:p>
        </w:tc>
        <w:tc>
          <w:tcPr>
            <w:tcW w:w="4320" w:type="dxa"/>
            <w:gridSpan w:val="2"/>
            <w:vMerge w:val="continue"/>
            <w:shd w:val="clear" w:color="auto" w:fill="auto"/>
            <w:vAlign w:val="center"/>
          </w:tcPr>
          <w:p>
            <w:pPr>
              <w:spacing w:line="0" w:lineRule="atLeast"/>
              <w:jc w:val="center"/>
              <w:rPr>
                <w:rFonts w:hint="eastAsia" w:ascii="Times New Roman"/>
                <w:sz w:val="28"/>
                <w:szCs w:val="28"/>
              </w:rPr>
            </w:pPr>
          </w:p>
        </w:tc>
        <w:tc>
          <w:tcPr>
            <w:tcW w:w="1443"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职  务</w:t>
            </w:r>
          </w:p>
        </w:tc>
        <w:tc>
          <w:tcPr>
            <w:tcW w:w="1960" w:type="dxa"/>
            <w:shd w:val="clear" w:color="auto" w:fill="auto"/>
            <w:vAlign w:val="center"/>
          </w:tcPr>
          <w:p>
            <w:pPr>
              <w:spacing w:line="0" w:lineRule="atLeast"/>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437"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经营场所</w:t>
            </w:r>
          </w:p>
          <w:p>
            <w:pPr>
              <w:spacing w:line="0" w:lineRule="atLeast"/>
              <w:jc w:val="center"/>
              <w:rPr>
                <w:rFonts w:hint="eastAsia" w:ascii="Times New Roman"/>
                <w:sz w:val="28"/>
                <w:szCs w:val="28"/>
              </w:rPr>
            </w:pPr>
            <w:r>
              <w:rPr>
                <w:rFonts w:hint="eastAsia" w:ascii="Times New Roman"/>
                <w:sz w:val="28"/>
                <w:szCs w:val="28"/>
              </w:rPr>
              <w:t>地  址</w:t>
            </w:r>
          </w:p>
        </w:tc>
        <w:tc>
          <w:tcPr>
            <w:tcW w:w="4320" w:type="dxa"/>
            <w:gridSpan w:val="2"/>
            <w:shd w:val="clear" w:color="auto" w:fill="auto"/>
            <w:vAlign w:val="center"/>
          </w:tcPr>
          <w:p>
            <w:pPr>
              <w:spacing w:line="0" w:lineRule="atLeast"/>
              <w:jc w:val="center"/>
              <w:rPr>
                <w:rFonts w:hint="eastAsia" w:ascii="Times New Roman"/>
                <w:sz w:val="28"/>
                <w:szCs w:val="28"/>
              </w:rPr>
            </w:pPr>
          </w:p>
        </w:tc>
        <w:tc>
          <w:tcPr>
            <w:tcW w:w="1443" w:type="dxa"/>
            <w:shd w:val="clear" w:color="auto" w:fill="auto"/>
            <w:vAlign w:val="center"/>
          </w:tcPr>
          <w:p>
            <w:pPr>
              <w:spacing w:line="0" w:lineRule="atLeast"/>
              <w:jc w:val="center"/>
              <w:rPr>
                <w:rFonts w:hint="eastAsia" w:ascii="Times New Roman"/>
                <w:sz w:val="28"/>
                <w:szCs w:val="28"/>
              </w:rPr>
            </w:pPr>
            <w:r>
              <w:rPr>
                <w:rFonts w:hint="eastAsia" w:ascii="Times New Roman"/>
                <w:sz w:val="28"/>
                <w:szCs w:val="28"/>
              </w:rPr>
              <w:t>联系电话</w:t>
            </w:r>
          </w:p>
        </w:tc>
        <w:tc>
          <w:tcPr>
            <w:tcW w:w="1960" w:type="dxa"/>
            <w:shd w:val="clear" w:color="auto" w:fill="auto"/>
            <w:vAlign w:val="center"/>
          </w:tcPr>
          <w:p>
            <w:pPr>
              <w:spacing w:line="0" w:lineRule="atLeast"/>
              <w:jc w:val="center"/>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9" w:hRule="atLeast"/>
          <w:jc w:val="center"/>
        </w:trPr>
        <w:tc>
          <w:tcPr>
            <w:tcW w:w="9160" w:type="dxa"/>
            <w:gridSpan w:val="5"/>
            <w:shd w:val="clear" w:color="auto" w:fill="auto"/>
            <w:vAlign w:val="top"/>
          </w:tcPr>
          <w:p>
            <w:pPr>
              <w:spacing w:line="0" w:lineRule="atLeast"/>
              <w:rPr>
                <w:rFonts w:hint="eastAsia" w:ascii="Times New Roman"/>
                <w:sz w:val="28"/>
                <w:szCs w:val="28"/>
              </w:rPr>
            </w:pPr>
            <w:r>
              <w:rPr>
                <w:rFonts w:hint="eastAsia" w:ascii="Times New Roman"/>
                <w:sz w:val="28"/>
                <w:szCs w:val="28"/>
                <w:lang w:eastAsia="zh-CN"/>
              </w:rPr>
              <w:t>推荐救生员信息及相关工作情况介绍：</w:t>
            </w: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jc w:val="center"/>
        </w:trPr>
        <w:tc>
          <w:tcPr>
            <w:tcW w:w="1797" w:type="dxa"/>
            <w:gridSpan w:val="2"/>
            <w:shd w:val="clear" w:color="auto" w:fill="auto"/>
            <w:vAlign w:val="center"/>
          </w:tcPr>
          <w:p>
            <w:pPr>
              <w:spacing w:line="0" w:lineRule="atLeast"/>
              <w:jc w:val="center"/>
              <w:rPr>
                <w:rFonts w:hint="eastAsia" w:ascii="Times New Roman"/>
                <w:sz w:val="28"/>
                <w:szCs w:val="28"/>
              </w:rPr>
            </w:pPr>
            <w:r>
              <w:rPr>
                <w:rFonts w:hint="eastAsia" w:ascii="Times New Roman"/>
                <w:sz w:val="28"/>
                <w:szCs w:val="28"/>
                <w:lang w:eastAsia="zh-CN"/>
              </w:rPr>
              <w:t>审核</w:t>
            </w:r>
            <w:r>
              <w:rPr>
                <w:rFonts w:hint="eastAsia" w:ascii="Times New Roman"/>
                <w:sz w:val="28"/>
                <w:szCs w:val="28"/>
              </w:rPr>
              <w:t>主管部门意见</w:t>
            </w:r>
          </w:p>
        </w:tc>
        <w:tc>
          <w:tcPr>
            <w:tcW w:w="7363" w:type="dxa"/>
            <w:gridSpan w:val="3"/>
            <w:shd w:val="clear" w:color="auto" w:fill="auto"/>
            <w:vAlign w:val="top"/>
          </w:tcPr>
          <w:p>
            <w:pPr>
              <w:spacing w:line="0" w:lineRule="atLeast"/>
              <w:rPr>
                <w:rFonts w:hint="eastAsia" w:ascii="Times New Roman"/>
                <w:sz w:val="28"/>
                <w:szCs w:val="28"/>
              </w:rPr>
            </w:pPr>
          </w:p>
          <w:p>
            <w:pPr>
              <w:spacing w:line="0" w:lineRule="atLeast"/>
              <w:rPr>
                <w:rFonts w:hint="eastAsia" w:ascii="Times New Roman"/>
                <w:sz w:val="28"/>
                <w:szCs w:val="28"/>
              </w:rPr>
            </w:pPr>
          </w:p>
          <w:p>
            <w:pPr>
              <w:spacing w:line="0" w:lineRule="atLeast"/>
              <w:rPr>
                <w:rFonts w:hint="eastAsia" w:ascii="Times New Roman"/>
                <w:sz w:val="28"/>
                <w:szCs w:val="28"/>
              </w:rPr>
            </w:pPr>
            <w:r>
              <w:rPr>
                <w:rFonts w:hint="eastAsia" w:ascii="Times New Roman"/>
                <w:sz w:val="28"/>
                <w:szCs w:val="28"/>
              </w:rPr>
              <w:t xml:space="preserve">签  字：      </w:t>
            </w:r>
            <w:r>
              <w:rPr>
                <w:rFonts w:hint="eastAsia" w:ascii="Times New Roman"/>
                <w:b/>
                <w:sz w:val="28"/>
                <w:szCs w:val="28"/>
              </w:rPr>
              <w:t xml:space="preserve">            </w:t>
            </w:r>
            <w:r>
              <w:rPr>
                <w:rFonts w:hint="eastAsia" w:ascii="Times New Roman"/>
                <w:sz w:val="28"/>
                <w:szCs w:val="28"/>
              </w:rPr>
              <w:t>（盖   章）</w:t>
            </w:r>
          </w:p>
          <w:p>
            <w:pPr>
              <w:spacing w:line="0" w:lineRule="atLeast"/>
              <w:rPr>
                <w:rFonts w:hint="eastAsia" w:ascii="Times New Roman"/>
                <w:sz w:val="28"/>
                <w:szCs w:val="28"/>
              </w:rPr>
            </w:pPr>
          </w:p>
          <w:p>
            <w:pPr>
              <w:spacing w:line="0" w:lineRule="atLeast"/>
              <w:ind w:firstLine="4841" w:firstLineChars="1729"/>
              <w:rPr>
                <w:rFonts w:hint="eastAsia" w:ascii="Times New Roman"/>
                <w:sz w:val="28"/>
                <w:szCs w:val="28"/>
              </w:rPr>
            </w:pPr>
            <w:r>
              <w:rPr>
                <w:rFonts w:hint="eastAsia" w:ascii="Times New Roman"/>
                <w:sz w:val="28"/>
                <w:szCs w:val="28"/>
              </w:rPr>
              <w:t>年    月    日</w:t>
            </w:r>
          </w:p>
        </w:tc>
      </w:tr>
    </w:tbl>
    <w:p>
      <w:pPr>
        <w:numPr>
          <w:ilvl w:val="0"/>
          <w:numId w:val="0"/>
        </w:numP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备注：1、须打印或用钢笔正楷填写，此表请于9月5日前报送无锡市游泳协会，逾期不再受理。</w:t>
      </w:r>
    </w:p>
    <w:p>
      <w:pPr>
        <w:numPr>
          <w:ilvl w:val="0"/>
          <w:numId w:val="0"/>
        </w:numP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2、参加评选的救生员需提供国家职业资格证书、中国救生协会注册证书，以及相关年审复训记录。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205"/>
    <w:multiLevelType w:val="singleLevel"/>
    <w:tmpl w:val="095762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5F80"/>
    <w:rsid w:val="000B204E"/>
    <w:rsid w:val="00195D45"/>
    <w:rsid w:val="00412022"/>
    <w:rsid w:val="00465E7C"/>
    <w:rsid w:val="005D1926"/>
    <w:rsid w:val="00673F65"/>
    <w:rsid w:val="00736D30"/>
    <w:rsid w:val="009F28EE"/>
    <w:rsid w:val="00BD0E41"/>
    <w:rsid w:val="00DC5F80"/>
    <w:rsid w:val="00FA223D"/>
    <w:rsid w:val="181962C0"/>
    <w:rsid w:val="263C0844"/>
    <w:rsid w:val="2B97760F"/>
    <w:rsid w:val="413E6BD4"/>
    <w:rsid w:val="445C5215"/>
    <w:rsid w:val="4A393204"/>
    <w:rsid w:val="4FED4511"/>
    <w:rsid w:val="50BB4713"/>
    <w:rsid w:val="5E8455A6"/>
    <w:rsid w:val="6212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183</Words>
  <Characters>1044</Characters>
  <Lines>8</Lines>
  <Paragraphs>2</Paragraphs>
  <TotalTime>0</TotalTime>
  <ScaleCrop>false</ScaleCrop>
  <LinksUpToDate>false</LinksUpToDate>
  <CharactersWithSpaces>1225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2018-06-03T01:43:00Z</dcterms:created>
  <dc:creator>win7</dc:creator>
  <cp:lastModifiedBy>Top高峰</cp:lastModifiedBy>
  <dcterms:modified xsi:type="dcterms:W3CDTF">2018-07-23T02:03:15Z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